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96" w:rsidRDefault="00C91196" w:rsidP="00B64634">
      <w:pPr>
        <w:jc w:val="center"/>
        <w:rPr>
          <w:rFonts w:ascii="Times New Roman" w:hAnsi="Times New Roman" w:cs="Times New Roman"/>
          <w:b/>
          <w:sz w:val="24"/>
          <w:szCs w:val="24"/>
        </w:rPr>
      </w:pPr>
    </w:p>
    <w:p w:rsidR="00B64634" w:rsidRPr="00B64634" w:rsidRDefault="00B64634" w:rsidP="00B64634">
      <w:pPr>
        <w:jc w:val="center"/>
        <w:rPr>
          <w:sz w:val="24"/>
          <w:szCs w:val="24"/>
        </w:rPr>
      </w:pPr>
      <w:r w:rsidRPr="00B64634">
        <w:rPr>
          <w:rFonts w:ascii="Times New Roman" w:hAnsi="Times New Roman" w:cs="Times New Roman"/>
          <w:b/>
          <w:sz w:val="24"/>
          <w:szCs w:val="24"/>
        </w:rPr>
        <w:t>NOTICE OF PUBLIC MEETING IN COMPLIANCE WITH ASSEMBLY BILL 1650 WITH REGARD TO THE PUBLIC UTILITIES: EMERGENCY AND DISASTER PREPAREDNESS PLAN SAN DIEGO GAS &amp; ELECTRIC COMPANY</w:t>
      </w:r>
    </w:p>
    <w:p w:rsidR="00B64634" w:rsidRPr="00B64634" w:rsidRDefault="00B64634" w:rsidP="00B64634">
      <w:pPr>
        <w:rPr>
          <w:rFonts w:ascii="Times New Roman" w:hAnsi="Times New Roman" w:cs="Times New Roman"/>
        </w:rPr>
      </w:pPr>
      <w:r w:rsidRPr="00B64634">
        <w:rPr>
          <w:rFonts w:ascii="Times New Roman" w:hAnsi="Times New Roman" w:cs="Times New Roman"/>
        </w:rPr>
        <w:t xml:space="preserve">Participation and comments from county and city emergency representatives on the above legislation is important to the CPUC.  Public meetings are scheduled for the locations and times listed below.  The facility locations are wheelchair-accessible.  Meeting dates are as follows: </w:t>
      </w:r>
    </w:p>
    <w:p w:rsidR="00B64634" w:rsidRPr="00B64634" w:rsidRDefault="00B64634" w:rsidP="00B64634">
      <w:pPr>
        <w:jc w:val="center"/>
        <w:rPr>
          <w:rFonts w:ascii="Times New Roman" w:hAnsi="Times New Roman" w:cs="Times New Roman"/>
          <w:b/>
          <w:u w:val="single"/>
        </w:rPr>
      </w:pPr>
      <w:r w:rsidRPr="00B64634">
        <w:rPr>
          <w:rFonts w:ascii="Times New Roman" w:hAnsi="Times New Roman" w:cs="Times New Roman"/>
          <w:b/>
          <w:u w:val="single"/>
        </w:rPr>
        <w:t>San Diego County</w:t>
      </w:r>
    </w:p>
    <w:p w:rsidR="00B64634" w:rsidRPr="00B64634" w:rsidRDefault="00B64634" w:rsidP="00B64634">
      <w:pPr>
        <w:spacing w:after="0"/>
        <w:jc w:val="center"/>
        <w:rPr>
          <w:rFonts w:ascii="Times New Roman" w:eastAsia="Calibri" w:hAnsi="Times New Roman" w:cs="Times New Roman"/>
          <w:b/>
        </w:rPr>
      </w:pPr>
      <w:r w:rsidRPr="00B64634">
        <w:rPr>
          <w:rFonts w:ascii="Times New Roman" w:hAnsi="Times New Roman" w:cs="Times New Roman"/>
          <w:b/>
        </w:rPr>
        <w:t>M</w:t>
      </w:r>
      <w:r w:rsidRPr="00B64634">
        <w:rPr>
          <w:rFonts w:ascii="Times New Roman" w:eastAsia="Calibri" w:hAnsi="Times New Roman" w:cs="Times New Roman"/>
          <w:b/>
        </w:rPr>
        <w:t>arch 27, 2017</w:t>
      </w:r>
    </w:p>
    <w:p w:rsidR="00B64634" w:rsidRPr="00B64634" w:rsidRDefault="00B64634" w:rsidP="00B64634">
      <w:pPr>
        <w:spacing w:after="0"/>
        <w:jc w:val="center"/>
        <w:rPr>
          <w:rFonts w:ascii="Times New Roman" w:eastAsia="Calibri" w:hAnsi="Times New Roman" w:cs="Times New Roman"/>
          <w:b/>
        </w:rPr>
      </w:pPr>
      <w:r w:rsidRPr="00B64634">
        <w:rPr>
          <w:rFonts w:ascii="Times New Roman" w:eastAsia="Calibri" w:hAnsi="Times New Roman" w:cs="Times New Roman"/>
          <w:b/>
        </w:rPr>
        <w:t>9:00 AM – 10:30 AM</w:t>
      </w:r>
    </w:p>
    <w:p w:rsidR="00B64634" w:rsidRPr="00B64634" w:rsidRDefault="00B64634" w:rsidP="00B64634">
      <w:pPr>
        <w:spacing w:after="0"/>
        <w:jc w:val="center"/>
        <w:rPr>
          <w:rFonts w:ascii="Times New Roman" w:eastAsia="Calibri" w:hAnsi="Times New Roman" w:cs="Times New Roman"/>
          <w:b/>
        </w:rPr>
      </w:pP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San Diego Gas &amp; Electric</w:t>
      </w:r>
    </w:p>
    <w:p w:rsidR="00B64634" w:rsidRPr="00B64634" w:rsidRDefault="00B64634" w:rsidP="00B64634">
      <w:pPr>
        <w:spacing w:after="0" w:line="240" w:lineRule="auto"/>
        <w:jc w:val="center"/>
        <w:rPr>
          <w:rFonts w:ascii="Times New Roman" w:eastAsia="Calibri" w:hAnsi="Times New Roman" w:cs="Times New Roman"/>
          <w:b/>
          <w:color w:val="FF0000"/>
        </w:rPr>
      </w:pPr>
      <w:r w:rsidRPr="00B64634">
        <w:rPr>
          <w:rFonts w:ascii="Times New Roman" w:eastAsia="Calibri" w:hAnsi="Times New Roman" w:cs="Times New Roman"/>
          <w:b/>
        </w:rPr>
        <w:t>Energy Innovation Center</w:t>
      </w: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 xml:space="preserve">4760 </w:t>
      </w:r>
      <w:proofErr w:type="spellStart"/>
      <w:r w:rsidRPr="00B64634">
        <w:rPr>
          <w:rFonts w:ascii="Times New Roman" w:eastAsia="Calibri" w:hAnsi="Times New Roman" w:cs="Times New Roman"/>
          <w:b/>
        </w:rPr>
        <w:t>Clairemont</w:t>
      </w:r>
      <w:proofErr w:type="spellEnd"/>
      <w:r w:rsidRPr="00B64634">
        <w:rPr>
          <w:rFonts w:ascii="Times New Roman" w:eastAsia="Calibri" w:hAnsi="Times New Roman" w:cs="Times New Roman"/>
          <w:b/>
        </w:rPr>
        <w:t xml:space="preserve"> Mesa Blvd</w:t>
      </w:r>
      <w:r w:rsidR="00F077CA">
        <w:rPr>
          <w:rFonts w:ascii="Times New Roman" w:eastAsia="Calibri" w:hAnsi="Times New Roman" w:cs="Times New Roman"/>
          <w:b/>
        </w:rPr>
        <w:t>.</w:t>
      </w: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San Diego, CA 92117</w:t>
      </w:r>
    </w:p>
    <w:p w:rsidR="00B64634" w:rsidRPr="00B64634" w:rsidRDefault="00B64634" w:rsidP="00B64634">
      <w:pPr>
        <w:spacing w:after="0" w:line="240" w:lineRule="auto"/>
        <w:rPr>
          <w:rFonts w:ascii="Times New Roman" w:eastAsia="Calibri" w:hAnsi="Times New Roman" w:cs="Times New Roman"/>
          <w:b/>
          <w:color w:val="FF0000"/>
        </w:rPr>
      </w:pPr>
    </w:p>
    <w:p w:rsidR="00B64634" w:rsidRPr="00B64634" w:rsidRDefault="00B64634" w:rsidP="00B64634">
      <w:pPr>
        <w:spacing w:after="0" w:line="240" w:lineRule="auto"/>
        <w:jc w:val="center"/>
        <w:rPr>
          <w:rFonts w:ascii="Times New Roman" w:eastAsia="Calibri" w:hAnsi="Times New Roman" w:cs="Times New Roman"/>
          <w:b/>
          <w:u w:val="single"/>
        </w:rPr>
      </w:pPr>
      <w:r w:rsidRPr="00B64634">
        <w:rPr>
          <w:rFonts w:ascii="Times New Roman" w:eastAsia="Calibri" w:hAnsi="Times New Roman" w:cs="Times New Roman"/>
          <w:b/>
          <w:u w:val="single"/>
        </w:rPr>
        <w:t>Orange County</w:t>
      </w:r>
    </w:p>
    <w:p w:rsidR="00B64634" w:rsidRPr="00B64634" w:rsidRDefault="00B64634" w:rsidP="00B64634">
      <w:pPr>
        <w:spacing w:after="0" w:line="240" w:lineRule="auto"/>
        <w:jc w:val="center"/>
        <w:rPr>
          <w:rFonts w:ascii="Times New Roman" w:eastAsia="Calibri" w:hAnsi="Times New Roman" w:cs="Times New Roman"/>
          <w:b/>
        </w:rPr>
      </w:pP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March 28, 2017</w:t>
      </w: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9:00 AM – 10:30 AM</w:t>
      </w:r>
    </w:p>
    <w:p w:rsidR="00B64634" w:rsidRPr="00B64634" w:rsidRDefault="00B64634" w:rsidP="00B64634">
      <w:pPr>
        <w:spacing w:after="0" w:line="240" w:lineRule="auto"/>
        <w:jc w:val="center"/>
        <w:rPr>
          <w:rFonts w:ascii="Times New Roman" w:eastAsia="Calibri" w:hAnsi="Times New Roman" w:cs="Times New Roman"/>
          <w:b/>
        </w:rPr>
      </w:pP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 xml:space="preserve">San Diego Gas </w:t>
      </w:r>
      <w:r w:rsidR="00F077CA">
        <w:rPr>
          <w:rFonts w:ascii="Times New Roman" w:eastAsia="Calibri" w:hAnsi="Times New Roman" w:cs="Times New Roman"/>
          <w:b/>
        </w:rPr>
        <w:t>&amp;</w:t>
      </w:r>
      <w:r w:rsidR="00F077CA" w:rsidRPr="00B64634">
        <w:rPr>
          <w:rFonts w:ascii="Times New Roman" w:eastAsia="Calibri" w:hAnsi="Times New Roman" w:cs="Times New Roman"/>
          <w:b/>
        </w:rPr>
        <w:t xml:space="preserve"> </w:t>
      </w:r>
      <w:r w:rsidRPr="00B64634">
        <w:rPr>
          <w:rFonts w:ascii="Times New Roman" w:eastAsia="Calibri" w:hAnsi="Times New Roman" w:cs="Times New Roman"/>
          <w:b/>
        </w:rPr>
        <w:t>Electric</w:t>
      </w:r>
      <w:bookmarkStart w:id="0" w:name="_GoBack"/>
      <w:bookmarkEnd w:id="0"/>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662 Camino De Los Mares</w:t>
      </w: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Conference Room, 10-055</w:t>
      </w:r>
    </w:p>
    <w:p w:rsidR="00B64634" w:rsidRPr="00B64634" w:rsidRDefault="00B64634" w:rsidP="00B64634">
      <w:pPr>
        <w:spacing w:after="0" w:line="240" w:lineRule="auto"/>
        <w:jc w:val="center"/>
        <w:rPr>
          <w:rFonts w:ascii="Times New Roman" w:eastAsia="Calibri" w:hAnsi="Times New Roman" w:cs="Times New Roman"/>
          <w:b/>
        </w:rPr>
      </w:pPr>
      <w:r w:rsidRPr="00B64634">
        <w:rPr>
          <w:rFonts w:ascii="Times New Roman" w:eastAsia="Calibri" w:hAnsi="Times New Roman" w:cs="Times New Roman"/>
          <w:b/>
        </w:rPr>
        <w:t>San Clemente, CA 92673</w:t>
      </w:r>
    </w:p>
    <w:p w:rsidR="00B64634" w:rsidRDefault="00B64634" w:rsidP="00B64634">
      <w:pPr>
        <w:rPr>
          <w:rFonts w:ascii="Times New Roman" w:hAnsi="Times New Roman" w:cs="Times New Roman"/>
          <w:b/>
        </w:rPr>
      </w:pPr>
    </w:p>
    <w:p w:rsidR="00B64634" w:rsidRPr="00C91196" w:rsidRDefault="00B64634" w:rsidP="00B64634">
      <w:pPr>
        <w:rPr>
          <w:rFonts w:ascii="Times New Roman" w:hAnsi="Times New Roman" w:cs="Times New Roman"/>
          <w:u w:val="single"/>
        </w:rPr>
      </w:pPr>
      <w:r w:rsidRPr="00C91196">
        <w:rPr>
          <w:rFonts w:ascii="Times New Roman" w:hAnsi="Times New Roman" w:cs="Times New Roman"/>
          <w:b/>
          <w:u w:val="single"/>
        </w:rPr>
        <w:t>INFORMATION ABOUT Assembly Bill (AB) 1650</w:t>
      </w:r>
      <w:r w:rsidRPr="00C91196">
        <w:rPr>
          <w:rFonts w:ascii="Times New Roman" w:hAnsi="Times New Roman" w:cs="Times New Roman"/>
          <w:u w:val="single"/>
        </w:rPr>
        <w:t xml:space="preserve">, </w:t>
      </w:r>
      <w:proofErr w:type="spellStart"/>
      <w:r w:rsidRPr="00C91196">
        <w:rPr>
          <w:rFonts w:ascii="Times New Roman" w:hAnsi="Times New Roman" w:cs="Times New Roman"/>
          <w:u w:val="single"/>
        </w:rPr>
        <w:t>Portantino</w:t>
      </w:r>
      <w:proofErr w:type="spellEnd"/>
      <w:r w:rsidRPr="00C91196">
        <w:rPr>
          <w:rFonts w:ascii="Times New Roman" w:hAnsi="Times New Roman" w:cs="Times New Roman"/>
          <w:u w:val="single"/>
        </w:rPr>
        <w:t xml:space="preserve">. Public Utilities: Emergency and Disaster Preparedness: </w:t>
      </w:r>
    </w:p>
    <w:p w:rsidR="00B64634" w:rsidRPr="00B64634" w:rsidRDefault="00B64634" w:rsidP="00B64634">
      <w:pPr>
        <w:rPr>
          <w:rFonts w:ascii="Times New Roman" w:hAnsi="Times New Roman" w:cs="Times New Roman"/>
        </w:rPr>
      </w:pPr>
      <w:r w:rsidRPr="00C91196">
        <w:rPr>
          <w:rFonts w:ascii="Times New Roman" w:hAnsi="Times New Roman" w:cs="Times New Roman"/>
          <w:b/>
        </w:rPr>
        <w:t xml:space="preserve"> AB1650</w:t>
      </w:r>
      <w:r w:rsidRPr="00B64634">
        <w:rPr>
          <w:rFonts w:ascii="Times New Roman" w:hAnsi="Times New Roman" w:cs="Times New Roman"/>
        </w:rPr>
        <w:t xml:space="preserve">, became law on January 1, 2013.  </w:t>
      </w:r>
      <w:r w:rsidRPr="00C91196">
        <w:rPr>
          <w:rFonts w:ascii="Times New Roman" w:hAnsi="Times New Roman" w:cs="Times New Roman"/>
          <w:b/>
        </w:rPr>
        <w:t>AB1650</w:t>
      </w:r>
      <w:r w:rsidRPr="00B64634">
        <w:rPr>
          <w:rFonts w:ascii="Times New Roman" w:hAnsi="Times New Roman" w:cs="Times New Roman"/>
        </w:rPr>
        <w:t xml:space="preserve"> does the following:  </w:t>
      </w:r>
    </w:p>
    <w:p w:rsidR="00B64634" w:rsidRPr="00B64634" w:rsidRDefault="00B64634" w:rsidP="00B64634">
      <w:pPr>
        <w:rPr>
          <w:rFonts w:ascii="Times New Roman" w:hAnsi="Times New Roman" w:cs="Times New Roman"/>
        </w:rPr>
      </w:pPr>
      <w:r w:rsidRPr="00B64634">
        <w:rPr>
          <w:rFonts w:ascii="Times New Roman" w:hAnsi="Times New Roman" w:cs="Times New Roman"/>
        </w:rPr>
        <w:t xml:space="preserve">• Requires the CPUC to establish standards for disaster and emergency preparedness plans within an existing proceeding, including, but not limited to, use of weather reports to preposition manpower and equipment before anticipated severe weather, methods of improving communications between governmental agencies and the public, and methods of working to control and mitigate an emergency or disaster and its after effects. • The bill requires electrical corporations to develop, adopt, and update an emergency and disaster preparedness plan in compliance with the standards established by the CPUC. </w:t>
      </w:r>
    </w:p>
    <w:p w:rsidR="00B64634" w:rsidRPr="00B64634" w:rsidRDefault="00B64634" w:rsidP="00B64634">
      <w:pPr>
        <w:rPr>
          <w:rFonts w:ascii="Times New Roman" w:hAnsi="Times New Roman" w:cs="Times New Roman"/>
        </w:rPr>
      </w:pPr>
      <w:r w:rsidRPr="00B64634">
        <w:rPr>
          <w:rFonts w:ascii="Times New Roman" w:hAnsi="Times New Roman" w:cs="Times New Roman"/>
        </w:rPr>
        <w:t xml:space="preserve">• The bill authorizes those agencies to designate a point of contact for the electrical corporation to consult with on emergency and disaster preparedness plans and requires the electrical corporation to provide the point of contact with an opportunity to comment on draft emergency and disaster preparedness plans. </w:t>
      </w:r>
    </w:p>
    <w:p w:rsidR="00B64634" w:rsidRPr="00B64634" w:rsidRDefault="00B64634" w:rsidP="00B64634">
      <w:pPr>
        <w:rPr>
          <w:rFonts w:ascii="Times New Roman" w:hAnsi="Times New Roman" w:cs="Times New Roman"/>
        </w:rPr>
      </w:pPr>
      <w:r w:rsidRPr="00B64634">
        <w:rPr>
          <w:rFonts w:ascii="Times New Roman" w:hAnsi="Times New Roman" w:cs="Times New Roman"/>
        </w:rPr>
        <w:t xml:space="preserve">• An emergency and disaster preparedness plan must address recent emergencies and disasters associated with the electrical corporation or similarly situated corporations, and address remedial actions for possible emergencies or disasters that may involve that corporation's provision of service. </w:t>
      </w:r>
    </w:p>
    <w:p w:rsidR="00B64634" w:rsidRPr="00B64634" w:rsidRDefault="00B64634" w:rsidP="00B64634">
      <w:pPr>
        <w:rPr>
          <w:rFonts w:ascii="Times New Roman" w:hAnsi="Times New Roman" w:cs="Times New Roman"/>
        </w:rPr>
      </w:pPr>
      <w:r w:rsidRPr="00B64634">
        <w:rPr>
          <w:rFonts w:ascii="Times New Roman" w:hAnsi="Times New Roman" w:cs="Times New Roman"/>
        </w:rPr>
        <w:t xml:space="preserve">• Every two years, in order to update and improve that electrical corporation's emergency and disaster preparedness plan, the electrical corporation must invite appropriate representatives of every city, county, or city and county within that electrical corporation's service area to meet with, and provide consultation to, the electrical corporation. </w:t>
      </w:r>
    </w:p>
    <w:p w:rsidR="009472B4" w:rsidRPr="00B64634" w:rsidRDefault="00B64634">
      <w:pPr>
        <w:rPr>
          <w:rFonts w:ascii="Times New Roman" w:hAnsi="Times New Roman" w:cs="Times New Roman"/>
        </w:rPr>
      </w:pPr>
      <w:r w:rsidRPr="00B64634">
        <w:rPr>
          <w:rFonts w:ascii="Times New Roman" w:hAnsi="Times New Roman" w:cs="Times New Roman"/>
        </w:rPr>
        <w:t xml:space="preserve"> </w:t>
      </w:r>
    </w:p>
    <w:sectPr w:rsidR="009472B4" w:rsidRPr="00B64634" w:rsidSect="00B64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34"/>
    <w:rsid w:val="000859A6"/>
    <w:rsid w:val="00647161"/>
    <w:rsid w:val="00B64634"/>
    <w:rsid w:val="00C91196"/>
    <w:rsid w:val="00EB38B8"/>
    <w:rsid w:val="00F0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3AEED-31C5-4128-95B8-36A8CBC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Durckel, Cameron</dc:creator>
  <cp:lastModifiedBy>Belus, Heather</cp:lastModifiedBy>
  <cp:revision>2</cp:revision>
  <dcterms:created xsi:type="dcterms:W3CDTF">2017-03-22T17:47:00Z</dcterms:created>
  <dcterms:modified xsi:type="dcterms:W3CDTF">2017-03-22T17:47:00Z</dcterms:modified>
</cp:coreProperties>
</file>