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3289" w14:textId="77777777" w:rsidR="003F5E20" w:rsidRDefault="003F5E20" w:rsidP="003F5E20">
      <w:pPr>
        <w:pStyle w:val="Header"/>
        <w:jc w:val="center"/>
        <w:rPr>
          <w:b/>
          <w:lang w:val="es-ES_tradnl"/>
        </w:rPr>
      </w:pPr>
      <w:bookmarkStart w:id="0" w:name="_GoBack"/>
      <w:bookmarkEnd w:id="0"/>
    </w:p>
    <w:p w14:paraId="66400300" w14:textId="77777777" w:rsidR="008C41A8" w:rsidRDefault="00AB3122" w:rsidP="003F5E20">
      <w:pPr>
        <w:pStyle w:val="Header"/>
        <w:jc w:val="center"/>
        <w:rPr>
          <w:b/>
          <w:caps/>
          <w:lang w:val="es-ES_tradnl"/>
        </w:rPr>
      </w:pPr>
      <w:r w:rsidRPr="003F5E20">
        <w:rPr>
          <w:b/>
          <w:caps/>
          <w:lang w:val="es-ES_tradnl"/>
        </w:rPr>
        <w:t xml:space="preserve">NOTIFICACIÓN DE PRESENTACIÓN </w:t>
      </w:r>
    </w:p>
    <w:p w14:paraId="711FE5E5" w14:textId="22B02D8F" w:rsidR="0011486C" w:rsidRPr="008C41A8" w:rsidRDefault="00AB3122" w:rsidP="003F5E20">
      <w:pPr>
        <w:pStyle w:val="Header"/>
        <w:jc w:val="center"/>
        <w:rPr>
          <w:b/>
          <w:caps/>
          <w:lang w:val="es-ES_tradnl"/>
        </w:rPr>
      </w:pPr>
      <w:r w:rsidRPr="003F5E20">
        <w:rPr>
          <w:b/>
          <w:caps/>
          <w:lang w:val="es-ES_tradnl"/>
        </w:rPr>
        <w:t xml:space="preserve">DE LA SOLICITUD </w:t>
      </w:r>
      <w:r w:rsidR="00C31E87" w:rsidRPr="003F5E20">
        <w:rPr>
          <w:b/>
          <w:caps/>
          <w:lang w:val="es-ES_tradnl"/>
        </w:rPr>
        <w:t>DE INCREMENT</w:t>
      </w:r>
      <w:r w:rsidR="00490D37">
        <w:rPr>
          <w:b/>
          <w:caps/>
          <w:lang w:val="es-ES_tradnl"/>
        </w:rPr>
        <w:t>O</w:t>
      </w:r>
      <w:r w:rsidR="00C31E87" w:rsidRPr="003F5E20">
        <w:rPr>
          <w:b/>
          <w:caps/>
          <w:lang w:val="es-ES_tradnl"/>
        </w:rPr>
        <w:t xml:space="preserve"> </w:t>
      </w:r>
      <w:r w:rsidR="00EF32E4">
        <w:rPr>
          <w:b/>
          <w:caps/>
          <w:lang w:val="es-ES_tradnl"/>
        </w:rPr>
        <w:t xml:space="preserve">DE </w:t>
      </w:r>
      <w:r w:rsidR="00C31E87" w:rsidRPr="003F5E20">
        <w:rPr>
          <w:b/>
          <w:caps/>
          <w:lang w:val="es-ES_tradnl"/>
        </w:rPr>
        <w:t xml:space="preserve">TARIFAS </w:t>
      </w:r>
      <w:r w:rsidR="002A2FF8">
        <w:rPr>
          <w:b/>
          <w:caps/>
          <w:lang w:val="es-ES_tradnl"/>
        </w:rPr>
        <w:t>POR</w:t>
      </w:r>
      <w:r w:rsidR="00E02A9B">
        <w:rPr>
          <w:b/>
          <w:caps/>
          <w:lang w:val="es-ES_tradnl"/>
        </w:rPr>
        <w:t xml:space="preserve"> LOS</w:t>
      </w:r>
      <w:r w:rsidR="00C31E87" w:rsidRPr="003F5E20">
        <w:rPr>
          <w:b/>
          <w:caps/>
          <w:lang w:val="es-ES_tradnl"/>
        </w:rPr>
        <w:t xml:space="preserve"> COSTOS RELACIONADOS CON LA CUENTA DE ORDEN</w:t>
      </w:r>
      <w:r w:rsidRPr="003F5E20">
        <w:rPr>
          <w:b/>
        </w:rPr>
        <w:t xml:space="preserve"> </w:t>
      </w:r>
      <w:r w:rsidR="009049B6">
        <w:rPr>
          <w:b/>
          <w:caps/>
          <w:lang w:val="es-ES_tradnl"/>
        </w:rPr>
        <w:t>PARA</w:t>
      </w:r>
      <w:r w:rsidR="00C31E87" w:rsidRPr="003F5E20">
        <w:rPr>
          <w:b/>
          <w:caps/>
          <w:lang w:val="es-ES_tradnl"/>
        </w:rPr>
        <w:t xml:space="preserve"> GASTOS POR INCENDIOS ARRASADORES</w:t>
      </w:r>
      <w:r w:rsidRPr="003F5E20">
        <w:rPr>
          <w:b/>
          <w:caps/>
          <w:lang w:val="es-ES_tradnl"/>
        </w:rPr>
        <w:t xml:space="preserve"> DE SAN DIEGO GAS &amp; ELECTRIC COMPANY</w:t>
      </w:r>
    </w:p>
    <w:p w14:paraId="6FC37C66" w14:textId="1B98A5A8" w:rsidR="00860912" w:rsidRPr="00166376" w:rsidRDefault="008C56EF" w:rsidP="0011486C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N.</w:t>
      </w:r>
      <w:r w:rsidRPr="008C56EF">
        <w:rPr>
          <w:rFonts w:ascii="Times New Roman" w:hAnsi="Times New Roman" w:cs="Times New Roman"/>
          <w:caps w:val="0"/>
          <w:sz w:val="24"/>
          <w:szCs w:val="24"/>
          <w:vertAlign w:val="superscript"/>
          <w:lang w:val="es-ES_tradnl"/>
        </w:rPr>
        <w:t>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60912" w:rsidRPr="00166376">
        <w:rPr>
          <w:rFonts w:ascii="Times New Roman" w:hAnsi="Times New Roman" w:cs="Times New Roman"/>
          <w:sz w:val="24"/>
          <w:szCs w:val="24"/>
          <w:lang w:val="es-ES_tradnl"/>
        </w:rPr>
        <w:t>A.15-</w:t>
      </w:r>
      <w:r w:rsidR="006364B0" w:rsidRPr="00166376">
        <w:rPr>
          <w:rFonts w:ascii="Times New Roman" w:hAnsi="Times New Roman" w:cs="Times New Roman"/>
          <w:sz w:val="24"/>
          <w:szCs w:val="24"/>
          <w:lang w:val="es-ES_tradnl"/>
        </w:rPr>
        <w:t>09</w:t>
      </w:r>
      <w:r w:rsidR="003A5683" w:rsidRPr="00166376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422973" w:rsidRPr="00166376">
        <w:rPr>
          <w:rFonts w:ascii="Times New Roman" w:hAnsi="Times New Roman" w:cs="Times New Roman"/>
          <w:sz w:val="24"/>
          <w:szCs w:val="24"/>
          <w:lang w:val="es-ES_tradnl"/>
        </w:rPr>
        <w:t>010</w:t>
      </w:r>
    </w:p>
    <w:p w14:paraId="398838C9" w14:textId="77777777" w:rsidR="00860912" w:rsidRPr="00166376" w:rsidRDefault="00860912" w:rsidP="00860912">
      <w:pPr>
        <w:pStyle w:val="Table"/>
        <w:jc w:val="both"/>
        <w:rPr>
          <w:rFonts w:ascii="Times New Roman" w:hAnsi="Times New Roman" w:cs="Times New Roman"/>
          <w:lang w:val="es-ES_tradnl"/>
        </w:rPr>
      </w:pPr>
    </w:p>
    <w:p w14:paraId="39F747DE" w14:textId="044E6EA8" w:rsidR="00860912" w:rsidRPr="00166376" w:rsidRDefault="0004277F" w:rsidP="0004277F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 xml:space="preserve">El 25 de septiembre de 2015, </w:t>
      </w:r>
      <w:r w:rsidR="00E14DA6" w:rsidRPr="00166376">
        <w:rPr>
          <w:lang w:val="es-ES_tradnl"/>
        </w:rPr>
        <w:t xml:space="preserve">San Diego Gas &amp; Electric Company </w:t>
      </w:r>
      <w:r w:rsidR="00860912" w:rsidRPr="00166376">
        <w:rPr>
          <w:lang w:val="es-ES_tradnl"/>
        </w:rPr>
        <w:t>(SDG&amp;E</w:t>
      </w:r>
      <w:r w:rsidR="00860912" w:rsidRPr="00166376">
        <w:rPr>
          <w:vertAlign w:val="superscript"/>
          <w:lang w:val="es-ES_tradnl"/>
        </w:rPr>
        <w:t>®</w:t>
      </w:r>
      <w:r w:rsidR="00860912" w:rsidRPr="00166376">
        <w:rPr>
          <w:lang w:val="es-ES_tradnl"/>
        </w:rPr>
        <w:t xml:space="preserve">) </w:t>
      </w:r>
      <w:r w:rsidRPr="00166376">
        <w:rPr>
          <w:lang w:val="es-ES_tradnl"/>
        </w:rPr>
        <w:t xml:space="preserve">presentó su </w:t>
      </w:r>
      <w:r w:rsidR="007F4E14">
        <w:rPr>
          <w:lang w:val="es-ES_tradnl"/>
        </w:rPr>
        <w:t>s</w:t>
      </w:r>
      <w:r w:rsidR="00C72271" w:rsidRPr="00166376">
        <w:rPr>
          <w:lang w:val="es-ES_tradnl"/>
        </w:rPr>
        <w:t xml:space="preserve">olicitud </w:t>
      </w:r>
      <w:r w:rsidR="00491983">
        <w:rPr>
          <w:lang w:val="es-ES_tradnl"/>
        </w:rPr>
        <w:t>con relación a</w:t>
      </w:r>
      <w:r w:rsidRPr="00166376">
        <w:rPr>
          <w:lang w:val="es-ES_tradnl"/>
        </w:rPr>
        <w:t xml:space="preserve"> la </w:t>
      </w:r>
      <w:r w:rsidR="00C72271" w:rsidRPr="00166376">
        <w:rPr>
          <w:lang w:val="es-ES_tradnl"/>
        </w:rPr>
        <w:t xml:space="preserve">Cuenta </w:t>
      </w:r>
      <w:r w:rsidRPr="00166376">
        <w:rPr>
          <w:lang w:val="es-ES_tradnl"/>
        </w:rPr>
        <w:t xml:space="preserve">de </w:t>
      </w:r>
      <w:r w:rsidR="00C72271" w:rsidRPr="00166376">
        <w:rPr>
          <w:lang w:val="es-ES_tradnl"/>
        </w:rPr>
        <w:t xml:space="preserve">Orden </w:t>
      </w:r>
      <w:r w:rsidR="009049B6">
        <w:rPr>
          <w:lang w:val="es-ES_tradnl"/>
        </w:rPr>
        <w:t>para</w:t>
      </w:r>
      <w:r w:rsidRPr="00166376">
        <w:rPr>
          <w:lang w:val="es-ES_tradnl"/>
        </w:rPr>
        <w:t xml:space="preserve"> </w:t>
      </w:r>
      <w:r w:rsidR="00C72271" w:rsidRPr="00166376">
        <w:rPr>
          <w:lang w:val="es-ES_tradnl"/>
        </w:rPr>
        <w:t xml:space="preserve">Gastos </w:t>
      </w:r>
      <w:r w:rsidR="004E5D9A" w:rsidRPr="00166376">
        <w:rPr>
          <w:lang w:val="es-ES_tradnl"/>
        </w:rPr>
        <w:t>por</w:t>
      </w:r>
      <w:r w:rsidRPr="00166376">
        <w:rPr>
          <w:lang w:val="es-ES_tradnl"/>
        </w:rPr>
        <w:t xml:space="preserve"> </w:t>
      </w:r>
      <w:r w:rsidR="00C72271" w:rsidRPr="00166376">
        <w:rPr>
          <w:lang w:val="es-ES_tradnl"/>
        </w:rPr>
        <w:t xml:space="preserve">Incendios Arrasadores </w:t>
      </w:r>
      <w:r w:rsidR="00A85C9A" w:rsidRPr="00166376">
        <w:rPr>
          <w:lang w:val="es-ES_tradnl"/>
        </w:rPr>
        <w:t>(WEMA)</w:t>
      </w:r>
      <w:r w:rsidRPr="00166376">
        <w:rPr>
          <w:lang w:val="es-ES_tradnl"/>
        </w:rPr>
        <w:t xml:space="preserve"> ante la </w:t>
      </w:r>
      <w:r w:rsidR="00C7204A">
        <w:rPr>
          <w:lang w:val="es-ES_tradnl"/>
        </w:rPr>
        <w:t>Comisi</w:t>
      </w:r>
      <w:r w:rsidR="001F742C" w:rsidRPr="00166376">
        <w:rPr>
          <w:lang w:val="es-ES_tradnl"/>
        </w:rPr>
        <w:t xml:space="preserve">ón de Servicios Públicos de California </w:t>
      </w:r>
      <w:r w:rsidR="00860912" w:rsidRPr="00166376">
        <w:rPr>
          <w:lang w:val="es-ES_tradnl"/>
        </w:rPr>
        <w:t>(CPUC),</w:t>
      </w:r>
      <w:r w:rsidRPr="00166376">
        <w:rPr>
          <w:lang w:val="es-ES_tradnl"/>
        </w:rPr>
        <w:t xml:space="preserve"> </w:t>
      </w:r>
      <w:r w:rsidR="00D97CA3">
        <w:rPr>
          <w:lang w:val="es-ES_tradnl"/>
        </w:rPr>
        <w:t>pidiendo</w:t>
      </w:r>
      <w:r w:rsidRPr="00166376">
        <w:rPr>
          <w:lang w:val="es-ES_tradnl"/>
        </w:rPr>
        <w:t xml:space="preserve"> aprobación para </w:t>
      </w:r>
      <w:r w:rsidR="004A630D" w:rsidRPr="00166376">
        <w:rPr>
          <w:lang w:val="es-ES_tradnl"/>
        </w:rPr>
        <w:t>incre</w:t>
      </w:r>
      <w:r w:rsidRPr="00166376">
        <w:rPr>
          <w:lang w:val="es-ES_tradnl"/>
        </w:rPr>
        <w:t xml:space="preserve">mentar ciertas tarifas eléctricas </w:t>
      </w:r>
      <w:r w:rsidR="004A630D" w:rsidRPr="00166376">
        <w:rPr>
          <w:lang w:val="es-ES_tradnl"/>
        </w:rPr>
        <w:t>de</w:t>
      </w:r>
      <w:r w:rsidRPr="00166376">
        <w:rPr>
          <w:lang w:val="es-ES_tradnl"/>
        </w:rPr>
        <w:t xml:space="preserve"> los clientes de</w:t>
      </w:r>
      <w:r w:rsidR="00860912" w:rsidRPr="00166376">
        <w:rPr>
          <w:lang w:val="es-ES_tradnl"/>
        </w:rPr>
        <w:t xml:space="preserve"> </w:t>
      </w:r>
      <w:r w:rsidR="00650671" w:rsidRPr="00166376">
        <w:rPr>
          <w:lang w:val="es-ES_tradnl"/>
        </w:rPr>
        <w:t>SDG&amp;E</w:t>
      </w:r>
      <w:r w:rsidR="00860912" w:rsidRPr="00166376">
        <w:rPr>
          <w:lang w:val="es-ES_tradnl"/>
        </w:rPr>
        <w:t>.</w:t>
      </w:r>
      <w:r w:rsidRPr="00166376">
        <w:rPr>
          <w:lang w:val="es-ES_tradnl"/>
        </w:rPr>
        <w:t xml:space="preserve"> La </w:t>
      </w:r>
      <w:r w:rsidR="00A50A25" w:rsidRPr="00166376">
        <w:rPr>
          <w:lang w:val="es-ES_tradnl"/>
        </w:rPr>
        <w:t xml:space="preserve">WEMA </w:t>
      </w:r>
      <w:r w:rsidRPr="00166376">
        <w:rPr>
          <w:lang w:val="es-ES_tradnl"/>
        </w:rPr>
        <w:t xml:space="preserve">es una cuenta </w:t>
      </w:r>
      <w:r w:rsidR="00B97B98">
        <w:rPr>
          <w:lang w:val="es-ES_tradnl"/>
        </w:rPr>
        <w:t>de haberes</w:t>
      </w:r>
      <w:r w:rsidRPr="00166376">
        <w:rPr>
          <w:lang w:val="es-ES_tradnl"/>
        </w:rPr>
        <w:t xml:space="preserve"> que registra todos los </w:t>
      </w:r>
      <w:r w:rsidR="008A5EED" w:rsidRPr="00166376">
        <w:rPr>
          <w:lang w:val="es-ES_tradnl"/>
        </w:rPr>
        <w:t>costos</w:t>
      </w:r>
      <w:r w:rsidRPr="00166376">
        <w:rPr>
          <w:lang w:val="es-ES_tradnl"/>
        </w:rPr>
        <w:t xml:space="preserve"> </w:t>
      </w:r>
      <w:r w:rsidR="003E55D0">
        <w:rPr>
          <w:lang w:val="es-ES_tradnl"/>
        </w:rPr>
        <w:t xml:space="preserve">por reclamaciones </w:t>
      </w:r>
      <w:r w:rsidRPr="00166376">
        <w:rPr>
          <w:lang w:val="es-ES_tradnl"/>
        </w:rPr>
        <w:t xml:space="preserve">de </w:t>
      </w:r>
      <w:r w:rsidR="008A5EED" w:rsidRPr="00166376">
        <w:rPr>
          <w:lang w:val="es-ES_tradnl"/>
        </w:rPr>
        <w:t>tercer</w:t>
      </w:r>
      <w:r w:rsidR="004F0144">
        <w:rPr>
          <w:lang w:val="es-ES_tradnl"/>
        </w:rPr>
        <w:t>os</w:t>
      </w:r>
      <w:r w:rsidRPr="00166376">
        <w:rPr>
          <w:lang w:val="es-ES_tradnl"/>
        </w:rPr>
        <w:t xml:space="preserve"> pagados por </w:t>
      </w:r>
      <w:r w:rsidR="00A50A25" w:rsidRPr="00166376">
        <w:rPr>
          <w:lang w:val="es-ES_tradnl"/>
        </w:rPr>
        <w:t>SDG&amp;E</w:t>
      </w:r>
      <w:r w:rsidRPr="00166376">
        <w:rPr>
          <w:lang w:val="es-ES_tradnl"/>
        </w:rPr>
        <w:t xml:space="preserve"> provenientes de los daños</w:t>
      </w:r>
      <w:r w:rsidR="002F43DA" w:rsidRPr="002F43DA">
        <w:rPr>
          <w:lang w:val="es-ES_tradnl"/>
        </w:rPr>
        <w:t xml:space="preserve"> </w:t>
      </w:r>
      <w:r w:rsidR="002F43DA">
        <w:rPr>
          <w:lang w:val="es-ES_tradnl"/>
        </w:rPr>
        <w:t>y perjuicios</w:t>
      </w:r>
      <w:r w:rsidRPr="00166376">
        <w:rPr>
          <w:lang w:val="es-ES_tradnl"/>
        </w:rPr>
        <w:t xml:space="preserve"> causados por incendios arrasadores. Esta solicitud no afecta </w:t>
      </w:r>
      <w:r w:rsidR="00496D68">
        <w:rPr>
          <w:lang w:val="es-ES_tradnl"/>
        </w:rPr>
        <w:t xml:space="preserve">a </w:t>
      </w:r>
      <w:r w:rsidRPr="00166376">
        <w:rPr>
          <w:lang w:val="es-ES_tradnl"/>
        </w:rPr>
        <w:t xml:space="preserve">las tarifas de gas. </w:t>
      </w:r>
    </w:p>
    <w:p w14:paraId="5E8CE91C" w14:textId="77777777" w:rsidR="00860912" w:rsidRPr="00166376" w:rsidRDefault="00860912" w:rsidP="00860912">
      <w:pPr>
        <w:autoSpaceDE w:val="0"/>
        <w:autoSpaceDN w:val="0"/>
        <w:adjustRightInd w:val="0"/>
        <w:rPr>
          <w:lang w:val="es-ES_tradnl"/>
        </w:rPr>
      </w:pPr>
    </w:p>
    <w:p w14:paraId="5ED7D2BA" w14:textId="7E94BFF6" w:rsidR="008F6EDE" w:rsidRPr="00166376" w:rsidRDefault="00860912" w:rsidP="0004277F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>SDG&amp;E</w:t>
      </w:r>
      <w:r w:rsidR="0004277F" w:rsidRPr="00166376">
        <w:rPr>
          <w:lang w:val="es-ES_tradnl"/>
        </w:rPr>
        <w:t xml:space="preserve"> propone </w:t>
      </w:r>
      <w:r w:rsidR="00506A36" w:rsidRPr="00166376">
        <w:rPr>
          <w:lang w:val="es-ES_tradnl"/>
        </w:rPr>
        <w:t>incre</w:t>
      </w:r>
      <w:r w:rsidR="0004277F" w:rsidRPr="00166376">
        <w:rPr>
          <w:lang w:val="es-ES_tradnl"/>
        </w:rPr>
        <w:t>mentar las tarifas en</w:t>
      </w:r>
      <w:r w:rsidR="00650671" w:rsidRPr="00166376">
        <w:rPr>
          <w:lang w:val="es-ES_tradnl"/>
        </w:rPr>
        <w:t xml:space="preserve"> $</w:t>
      </w:r>
      <w:r w:rsidR="00966A9F" w:rsidRPr="00166376">
        <w:rPr>
          <w:lang w:val="es-ES_tradnl"/>
        </w:rPr>
        <w:t>379</w:t>
      </w:r>
      <w:r w:rsidR="0004277F" w:rsidRPr="00166376">
        <w:rPr>
          <w:lang w:val="es-ES_tradnl"/>
        </w:rPr>
        <w:t xml:space="preserve"> millones </w:t>
      </w:r>
      <w:r w:rsidR="00CB35D1" w:rsidRPr="00166376">
        <w:rPr>
          <w:lang w:val="es-ES_tradnl"/>
        </w:rPr>
        <w:t>a fin de</w:t>
      </w:r>
      <w:r w:rsidR="0004277F" w:rsidRPr="00166376">
        <w:rPr>
          <w:lang w:val="es-ES_tradnl"/>
        </w:rPr>
        <w:t xml:space="preserve"> recuperar los costos incurridos por los incendios arrasad</w:t>
      </w:r>
      <w:r w:rsidR="00A84888">
        <w:rPr>
          <w:lang w:val="es-ES_tradnl"/>
        </w:rPr>
        <w:t>ores del s</w:t>
      </w:r>
      <w:r w:rsidR="00CB35D1" w:rsidRPr="00166376">
        <w:rPr>
          <w:lang w:val="es-ES_tradnl"/>
        </w:rPr>
        <w:t xml:space="preserve">ur de California </w:t>
      </w:r>
      <w:r w:rsidR="00A84888">
        <w:rPr>
          <w:lang w:val="es-ES_tradnl"/>
        </w:rPr>
        <w:t>en</w:t>
      </w:r>
      <w:r w:rsidR="0004277F" w:rsidRPr="00166376">
        <w:rPr>
          <w:lang w:val="es-ES_tradnl"/>
        </w:rPr>
        <w:t xml:space="preserve"> 2007. Los costos asociados con los incendios arrasadores se registraron en la WEMA. </w:t>
      </w:r>
      <w:r w:rsidR="0048600F">
        <w:rPr>
          <w:lang w:val="es-ES_tradnl"/>
        </w:rPr>
        <w:t>Específicamente</w:t>
      </w:r>
      <w:r w:rsidR="0004277F" w:rsidRPr="00166376">
        <w:rPr>
          <w:lang w:val="es-ES_tradnl"/>
        </w:rPr>
        <w:t xml:space="preserve">, SDG&amp;E </w:t>
      </w:r>
      <w:r w:rsidR="0086658B">
        <w:rPr>
          <w:lang w:val="es-ES_tradnl"/>
        </w:rPr>
        <w:t>pretende</w:t>
      </w:r>
      <w:r w:rsidR="0004277F" w:rsidRPr="00166376">
        <w:rPr>
          <w:lang w:val="es-ES_tradnl"/>
        </w:rPr>
        <w:t xml:space="preserve"> recuperar los costos asociados con</w:t>
      </w:r>
      <w:r w:rsidR="00516D41">
        <w:rPr>
          <w:lang w:val="es-ES_tradnl"/>
        </w:rPr>
        <w:t xml:space="preserve"> la</w:t>
      </w:r>
      <w:r w:rsidR="000B062C" w:rsidRPr="00166376">
        <w:rPr>
          <w:lang w:val="es-ES_tradnl"/>
        </w:rPr>
        <w:t>s</w:t>
      </w:r>
      <w:r w:rsidR="0004277F" w:rsidRPr="00166376">
        <w:rPr>
          <w:lang w:val="es-ES_tradnl"/>
        </w:rPr>
        <w:t xml:space="preserve"> </w:t>
      </w:r>
      <w:r w:rsidR="00516D41">
        <w:rPr>
          <w:lang w:val="es-ES_tradnl"/>
        </w:rPr>
        <w:t>costas legales</w:t>
      </w:r>
      <w:r w:rsidR="00D06D07">
        <w:rPr>
          <w:lang w:val="es-ES_tradnl"/>
        </w:rPr>
        <w:t xml:space="preserve"> incurrida</w:t>
      </w:r>
      <w:r w:rsidR="000B062C" w:rsidRPr="00166376">
        <w:rPr>
          <w:lang w:val="es-ES_tradnl"/>
        </w:rPr>
        <w:t xml:space="preserve">s </w:t>
      </w:r>
      <w:r w:rsidR="00D06D07">
        <w:rPr>
          <w:lang w:val="es-ES_tradnl"/>
        </w:rPr>
        <w:t>para</w:t>
      </w:r>
      <w:r w:rsidR="0004277F" w:rsidRPr="00166376">
        <w:rPr>
          <w:lang w:val="es-ES_tradnl"/>
        </w:rPr>
        <w:t xml:space="preserve"> resolver </w:t>
      </w:r>
      <w:r w:rsidR="00D06D07">
        <w:rPr>
          <w:lang w:val="es-ES_tradnl"/>
        </w:rPr>
        <w:t>reclamaciones de terceros</w:t>
      </w:r>
      <w:r w:rsidR="000B062C" w:rsidRPr="00166376">
        <w:rPr>
          <w:lang w:val="es-ES_tradnl"/>
        </w:rPr>
        <w:t xml:space="preserve"> </w:t>
      </w:r>
      <w:r w:rsidR="004706DB">
        <w:rPr>
          <w:lang w:val="es-ES_tradnl"/>
        </w:rPr>
        <w:t>por</w:t>
      </w:r>
      <w:r w:rsidR="000B062C" w:rsidRPr="00166376">
        <w:rPr>
          <w:lang w:val="es-ES_tradnl"/>
        </w:rPr>
        <w:t xml:space="preserve"> daños</w:t>
      </w:r>
      <w:r w:rsidR="0004277F" w:rsidRPr="00166376">
        <w:rPr>
          <w:lang w:val="es-ES_tradnl"/>
        </w:rPr>
        <w:t xml:space="preserve"> </w:t>
      </w:r>
      <w:r w:rsidR="002F43DA">
        <w:rPr>
          <w:lang w:val="es-ES_tradnl"/>
        </w:rPr>
        <w:t xml:space="preserve">y perjuicios </w:t>
      </w:r>
      <w:r w:rsidR="0004277F" w:rsidRPr="00166376">
        <w:rPr>
          <w:lang w:val="es-ES_tradnl"/>
        </w:rPr>
        <w:t xml:space="preserve">causados </w:t>
      </w:r>
      <w:r w:rsidR="004706DB">
        <w:rPr>
          <w:lang w:val="es-ES_tradnl"/>
        </w:rPr>
        <w:t>en</w:t>
      </w:r>
      <w:r w:rsidR="0004277F" w:rsidRPr="00166376">
        <w:rPr>
          <w:lang w:val="es-ES_tradnl"/>
        </w:rPr>
        <w:t xml:space="preserve"> tres incendios arrasadores</w:t>
      </w:r>
      <w:r w:rsidR="008F6EDE" w:rsidRPr="00166376">
        <w:rPr>
          <w:lang w:val="es-ES_tradnl"/>
        </w:rPr>
        <w:t xml:space="preserve"> </w:t>
      </w:r>
      <w:r w:rsidR="00956B11" w:rsidRPr="00166376">
        <w:rPr>
          <w:lang w:val="es-ES_tradnl"/>
        </w:rPr>
        <w:t>(</w:t>
      </w:r>
      <w:r w:rsidR="0004277F" w:rsidRPr="00166376">
        <w:rPr>
          <w:lang w:val="es-ES_tradnl"/>
        </w:rPr>
        <w:t>los incendios de Witch, Guejito y</w:t>
      </w:r>
      <w:r w:rsidR="008F6EDE" w:rsidRPr="00166376">
        <w:rPr>
          <w:lang w:val="es-ES_tradnl"/>
        </w:rPr>
        <w:t xml:space="preserve"> Rice</w:t>
      </w:r>
      <w:r w:rsidR="00956B11" w:rsidRPr="00166376">
        <w:rPr>
          <w:lang w:val="es-ES_tradnl"/>
        </w:rPr>
        <w:t>)</w:t>
      </w:r>
      <w:r w:rsidR="00A50A25" w:rsidRPr="00166376">
        <w:rPr>
          <w:lang w:val="es-ES_tradnl"/>
        </w:rPr>
        <w:t>.</w:t>
      </w:r>
      <w:r w:rsidR="0004277F" w:rsidRPr="00166376">
        <w:rPr>
          <w:lang w:val="es-ES_tradnl"/>
        </w:rPr>
        <w:t xml:space="preserve"> </w:t>
      </w:r>
      <w:r w:rsidR="003C569A">
        <w:rPr>
          <w:lang w:val="es-ES_tradnl"/>
        </w:rPr>
        <w:t>El monto</w:t>
      </w:r>
      <w:r w:rsidR="0004277F" w:rsidRPr="00166376">
        <w:rPr>
          <w:lang w:val="es-ES_tradnl"/>
        </w:rPr>
        <w:t xml:space="preserve"> total de este incremento </w:t>
      </w:r>
      <w:r w:rsidR="003C569A">
        <w:rPr>
          <w:lang w:val="es-ES_tradnl"/>
        </w:rPr>
        <w:t>está</w:t>
      </w:r>
      <w:r w:rsidR="00703822">
        <w:rPr>
          <w:lang w:val="es-ES_tradnl"/>
        </w:rPr>
        <w:t xml:space="preserve"> sujeto</w:t>
      </w:r>
      <w:r w:rsidR="0004277F" w:rsidRPr="00166376">
        <w:rPr>
          <w:lang w:val="es-ES_tradnl"/>
        </w:rPr>
        <w:t xml:space="preserve"> a </w:t>
      </w:r>
      <w:r w:rsidR="008A5848">
        <w:rPr>
          <w:lang w:val="es-ES_tradnl"/>
        </w:rPr>
        <w:t xml:space="preserve">cambios </w:t>
      </w:r>
      <w:r w:rsidR="0004277F" w:rsidRPr="00166376">
        <w:rPr>
          <w:lang w:val="es-ES_tradnl"/>
        </w:rPr>
        <w:t xml:space="preserve">dependiendo de la aprobación de la Comisión. </w:t>
      </w:r>
    </w:p>
    <w:p w14:paraId="18BC1791" w14:textId="77777777" w:rsidR="008F6EDE" w:rsidRPr="00166376" w:rsidRDefault="008F6EDE" w:rsidP="008F6EDE">
      <w:pPr>
        <w:autoSpaceDE w:val="0"/>
        <w:autoSpaceDN w:val="0"/>
        <w:adjustRightInd w:val="0"/>
        <w:rPr>
          <w:lang w:val="es-ES_tradnl"/>
        </w:rPr>
      </w:pPr>
    </w:p>
    <w:p w14:paraId="02E0E208" w14:textId="27CCE1A0" w:rsidR="0004277F" w:rsidRPr="00166376" w:rsidRDefault="0004277F" w:rsidP="00860912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>En su solicitud</w:t>
      </w:r>
      <w:r w:rsidR="008F6EDE" w:rsidRPr="00166376">
        <w:rPr>
          <w:lang w:val="es-ES_tradnl"/>
        </w:rPr>
        <w:t>, SDG&amp;E</w:t>
      </w:r>
      <w:r w:rsidRPr="00166376">
        <w:rPr>
          <w:lang w:val="es-ES_tradnl"/>
        </w:rPr>
        <w:t xml:space="preserve"> propone escenarios de impacto a las tarifas que reflejan </w:t>
      </w:r>
      <w:r w:rsidR="00D45780" w:rsidRPr="00166376">
        <w:rPr>
          <w:lang w:val="es-ES_tradnl"/>
        </w:rPr>
        <w:t>planes de reembolso</w:t>
      </w:r>
      <w:r w:rsidRPr="00166376">
        <w:rPr>
          <w:lang w:val="es-ES_tradnl"/>
        </w:rPr>
        <w:t xml:space="preserve"> de seis, ocho y diez años. SDG&amp;E recomienda </w:t>
      </w:r>
      <w:r w:rsidR="00D45780" w:rsidRPr="00166376">
        <w:rPr>
          <w:lang w:val="es-ES_tradnl"/>
        </w:rPr>
        <w:t>a</w:t>
      </w:r>
      <w:r w:rsidRPr="00166376">
        <w:rPr>
          <w:lang w:val="es-ES_tradnl"/>
        </w:rPr>
        <w:t xml:space="preserve"> la CPUC </w:t>
      </w:r>
      <w:r w:rsidR="00D45780" w:rsidRPr="00166376">
        <w:rPr>
          <w:lang w:val="es-ES_tradnl"/>
        </w:rPr>
        <w:t xml:space="preserve">que </w:t>
      </w:r>
      <w:r w:rsidRPr="00166376">
        <w:rPr>
          <w:lang w:val="es-ES_tradnl"/>
        </w:rPr>
        <w:t xml:space="preserve">adopte el </w:t>
      </w:r>
      <w:r w:rsidR="00D45780" w:rsidRPr="00166376">
        <w:rPr>
          <w:lang w:val="es-ES_tradnl"/>
        </w:rPr>
        <w:t>plan de reembolso</w:t>
      </w:r>
      <w:r w:rsidRPr="00166376">
        <w:rPr>
          <w:lang w:val="es-ES_tradnl"/>
        </w:rPr>
        <w:t xml:space="preserve"> de seis años propuesto </w:t>
      </w:r>
      <w:r w:rsidR="00A76C43">
        <w:rPr>
          <w:lang w:val="es-ES_tradnl"/>
        </w:rPr>
        <w:t>con el fin de</w:t>
      </w:r>
      <w:r w:rsidRPr="00166376">
        <w:rPr>
          <w:lang w:val="es-ES_tradnl"/>
        </w:rPr>
        <w:t xml:space="preserve"> </w:t>
      </w:r>
      <w:r w:rsidR="009A2838" w:rsidRPr="00166376">
        <w:rPr>
          <w:lang w:val="es-ES_tradnl"/>
        </w:rPr>
        <w:t>disminuir</w:t>
      </w:r>
      <w:r w:rsidRPr="00166376">
        <w:rPr>
          <w:lang w:val="es-ES_tradnl"/>
        </w:rPr>
        <w:t xml:space="preserve"> la cantidad de tiempo que </w:t>
      </w:r>
      <w:r w:rsidR="005541E2">
        <w:rPr>
          <w:lang w:val="es-ES_tradnl"/>
        </w:rPr>
        <w:t>afe</w:t>
      </w:r>
      <w:r w:rsidRPr="00166376">
        <w:rPr>
          <w:lang w:val="es-ES_tradnl"/>
        </w:rPr>
        <w:t xml:space="preserve">ctaría a los </w:t>
      </w:r>
      <w:r w:rsidR="009A2838" w:rsidRPr="00166376">
        <w:rPr>
          <w:lang w:val="es-ES_tradnl"/>
        </w:rPr>
        <w:t>contribuyentes</w:t>
      </w:r>
      <w:r w:rsidRPr="00166376">
        <w:rPr>
          <w:lang w:val="es-ES_tradnl"/>
        </w:rPr>
        <w:t xml:space="preserve">. SDG&amp;E ha solicitado que </w:t>
      </w:r>
      <w:r w:rsidR="008A5848">
        <w:rPr>
          <w:lang w:val="es-ES_tradnl"/>
        </w:rPr>
        <w:t>los cambios propuesto</w:t>
      </w:r>
      <w:r w:rsidRPr="00166376">
        <w:rPr>
          <w:lang w:val="es-ES_tradnl"/>
        </w:rPr>
        <w:t xml:space="preserve">s en esta solicitud entren en vigor inmediatamente después de la aprobación de la CPUC. Si se aprueba tal </w:t>
      </w:r>
      <w:r w:rsidR="00D46EE4" w:rsidRPr="00166376">
        <w:rPr>
          <w:lang w:val="es-ES_tradnl"/>
        </w:rPr>
        <w:t xml:space="preserve">y </w:t>
      </w:r>
      <w:r w:rsidRPr="00166376">
        <w:rPr>
          <w:lang w:val="es-ES_tradnl"/>
        </w:rPr>
        <w:t xml:space="preserve">como se </w:t>
      </w:r>
      <w:r w:rsidR="00D46EE4" w:rsidRPr="00166376">
        <w:rPr>
          <w:lang w:val="es-ES_tradnl"/>
        </w:rPr>
        <w:t>present</w:t>
      </w:r>
      <w:r w:rsidRPr="00166376">
        <w:rPr>
          <w:lang w:val="es-ES_tradnl"/>
        </w:rPr>
        <w:t>ó, los clientes de SDG&amp;E</w:t>
      </w:r>
      <w:r w:rsidR="00D46EE4" w:rsidRPr="00166376">
        <w:rPr>
          <w:lang w:val="es-ES_tradnl"/>
        </w:rPr>
        <w:t xml:space="preserve"> verían</w:t>
      </w:r>
      <w:r w:rsidRPr="00166376">
        <w:rPr>
          <w:lang w:val="es-ES_tradnl"/>
        </w:rPr>
        <w:t xml:space="preserve"> </w:t>
      </w:r>
      <w:r w:rsidR="008A5848">
        <w:rPr>
          <w:lang w:val="es-ES_tradnl"/>
        </w:rPr>
        <w:t>los cambios descrito</w:t>
      </w:r>
      <w:r w:rsidRPr="00166376">
        <w:rPr>
          <w:lang w:val="es-ES_tradnl"/>
        </w:rPr>
        <w:t xml:space="preserve">s </w:t>
      </w:r>
      <w:r w:rsidR="00420288">
        <w:rPr>
          <w:lang w:val="es-ES_tradnl"/>
        </w:rPr>
        <w:t>a continuación</w:t>
      </w:r>
      <w:r w:rsidRPr="00166376">
        <w:rPr>
          <w:lang w:val="es-ES_tradnl"/>
        </w:rPr>
        <w:t>.</w:t>
      </w:r>
    </w:p>
    <w:p w14:paraId="084C03E8" w14:textId="77777777" w:rsidR="00860912" w:rsidRPr="00166376" w:rsidRDefault="00860912" w:rsidP="00860912">
      <w:pPr>
        <w:autoSpaceDE w:val="0"/>
        <w:autoSpaceDN w:val="0"/>
        <w:adjustRightInd w:val="0"/>
        <w:rPr>
          <w:b/>
          <w:bCs/>
          <w:lang w:val="es-ES_tradnl"/>
        </w:rPr>
      </w:pPr>
      <w:bookmarkStart w:id="1" w:name="_DV_M51"/>
      <w:bookmarkEnd w:id="1"/>
    </w:p>
    <w:p w14:paraId="673E9B32" w14:textId="6B42200D" w:rsidR="00860912" w:rsidRPr="00166376" w:rsidRDefault="00D46EE4" w:rsidP="00860912">
      <w:pPr>
        <w:autoSpaceDE w:val="0"/>
        <w:autoSpaceDN w:val="0"/>
        <w:adjustRightInd w:val="0"/>
        <w:jc w:val="center"/>
        <w:rPr>
          <w:b/>
          <w:bCs/>
          <w:lang w:val="es-ES_tradnl"/>
        </w:rPr>
      </w:pPr>
      <w:r w:rsidRPr="00166376">
        <w:rPr>
          <w:b/>
          <w:bCs/>
          <w:lang w:val="es-ES_tradnl"/>
        </w:rPr>
        <w:t xml:space="preserve">ESTIMACIÓN DEL IMPACTO DE ESTA SOLICITUD EN LAS TARIFAS ELÉCTRICAS </w:t>
      </w:r>
    </w:p>
    <w:p w14:paraId="67D4BBAC" w14:textId="77777777" w:rsidR="00860912" w:rsidRPr="00166376" w:rsidRDefault="00860912" w:rsidP="00860912">
      <w:pPr>
        <w:autoSpaceDE w:val="0"/>
        <w:autoSpaceDN w:val="0"/>
        <w:adjustRightInd w:val="0"/>
        <w:rPr>
          <w:lang w:val="es-ES_tradnl"/>
        </w:rPr>
      </w:pPr>
    </w:p>
    <w:p w14:paraId="6730A354" w14:textId="1BBC3FFB" w:rsidR="0065289A" w:rsidRPr="00166376" w:rsidRDefault="00CC6528" w:rsidP="00860912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 xml:space="preserve">Las cantidades y porcentajes de dólares que se muestran a continuación no reflejan necesariamente </w:t>
      </w:r>
      <w:r w:rsidR="00360FBF">
        <w:rPr>
          <w:lang w:val="es-ES_tradnl"/>
        </w:rPr>
        <w:t>los cambios</w:t>
      </w:r>
      <w:r w:rsidR="008A5848">
        <w:rPr>
          <w:lang w:val="es-ES_tradnl"/>
        </w:rPr>
        <w:t xml:space="preserve"> exacto</w:t>
      </w:r>
      <w:r w:rsidRPr="00166376">
        <w:rPr>
          <w:lang w:val="es-ES_tradnl"/>
        </w:rPr>
        <w:t xml:space="preserve">s que </w:t>
      </w:r>
      <w:r w:rsidR="00A57845">
        <w:rPr>
          <w:lang w:val="es-ES_tradnl"/>
        </w:rPr>
        <w:t xml:space="preserve">tal vez </w:t>
      </w:r>
      <w:r w:rsidRPr="00166376">
        <w:rPr>
          <w:lang w:val="es-ES_tradnl"/>
        </w:rPr>
        <w:t xml:space="preserve">vea en su factura. </w:t>
      </w:r>
      <w:r w:rsidR="00360FBF">
        <w:rPr>
          <w:lang w:val="es-ES_tradnl"/>
        </w:rPr>
        <w:t>Los cambios</w:t>
      </w:r>
      <w:r w:rsidR="00F802C9" w:rsidRPr="00166376">
        <w:rPr>
          <w:lang w:val="es-ES_tradnl"/>
        </w:rPr>
        <w:t xml:space="preserve"> </w:t>
      </w:r>
      <w:r w:rsidRPr="00166376">
        <w:rPr>
          <w:lang w:val="es-ES_tradnl"/>
        </w:rPr>
        <w:t xml:space="preserve">en las facturas individuales dependerán de la cantidad energética que </w:t>
      </w:r>
      <w:r w:rsidR="004323EE" w:rsidRPr="00166376">
        <w:rPr>
          <w:lang w:val="es-ES_tradnl"/>
        </w:rPr>
        <w:t>consuma</w:t>
      </w:r>
      <w:r w:rsidRPr="00166376">
        <w:rPr>
          <w:lang w:val="es-ES_tradnl"/>
        </w:rPr>
        <w:t xml:space="preserve"> cada cliente. </w:t>
      </w:r>
    </w:p>
    <w:p w14:paraId="4FF6B24B" w14:textId="77777777" w:rsidR="0065289A" w:rsidRPr="00166376" w:rsidRDefault="0065289A" w:rsidP="00860912">
      <w:pPr>
        <w:autoSpaceDE w:val="0"/>
        <w:autoSpaceDN w:val="0"/>
        <w:adjustRightInd w:val="0"/>
        <w:rPr>
          <w:lang w:val="es-ES_tradnl"/>
        </w:rPr>
      </w:pPr>
    </w:p>
    <w:p w14:paraId="4622CCD9" w14:textId="028D698C" w:rsidR="00860912" w:rsidRPr="00166376" w:rsidRDefault="00CC6528" w:rsidP="00860912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 xml:space="preserve">La </w:t>
      </w:r>
      <w:r w:rsidR="006C0E47" w:rsidRPr="00166376">
        <w:rPr>
          <w:lang w:val="es-ES_tradnl"/>
        </w:rPr>
        <w:t>Tabla</w:t>
      </w:r>
      <w:r w:rsidRPr="00166376">
        <w:rPr>
          <w:lang w:val="es-ES_tradnl"/>
        </w:rPr>
        <w:t xml:space="preserve"> 1 a continuación muestra una comparación entre las </w:t>
      </w:r>
      <w:r w:rsidR="000A61A3">
        <w:rPr>
          <w:lang w:val="es-ES_tradnl"/>
        </w:rPr>
        <w:t>actuales</w:t>
      </w:r>
      <w:r w:rsidR="000A61A3" w:rsidRPr="00166376">
        <w:rPr>
          <w:lang w:val="es-ES_tradnl"/>
        </w:rPr>
        <w:t xml:space="preserve"> </w:t>
      </w:r>
      <w:r w:rsidRPr="00166376">
        <w:rPr>
          <w:lang w:val="es-ES_tradnl"/>
        </w:rPr>
        <w:t xml:space="preserve">tarifas </w:t>
      </w:r>
      <w:r w:rsidR="000A61A3">
        <w:rPr>
          <w:lang w:val="es-ES_tradnl"/>
        </w:rPr>
        <w:t xml:space="preserve">promedio </w:t>
      </w:r>
      <w:r w:rsidR="00A73112">
        <w:rPr>
          <w:lang w:val="es-ES_tradnl"/>
        </w:rPr>
        <w:t>por</w:t>
      </w:r>
      <w:r w:rsidRPr="00166376">
        <w:rPr>
          <w:lang w:val="es-ES_tradnl"/>
        </w:rPr>
        <w:t xml:space="preserve"> clase y las propuestas para un periodo de </w:t>
      </w:r>
      <w:r w:rsidR="00FA6488" w:rsidRPr="00166376">
        <w:rPr>
          <w:lang w:val="es-ES_tradnl"/>
        </w:rPr>
        <w:t>reembolso</w:t>
      </w:r>
      <w:r w:rsidRPr="00166376">
        <w:rPr>
          <w:lang w:val="es-ES_tradnl"/>
        </w:rPr>
        <w:t xml:space="preserve"> de seis años. </w:t>
      </w:r>
    </w:p>
    <w:p w14:paraId="4019865C" w14:textId="77777777" w:rsidR="00860912" w:rsidRPr="00166376" w:rsidRDefault="00860912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2E4455FC" w14:textId="77777777" w:rsidR="00A85C9A" w:rsidRPr="00166376" w:rsidRDefault="00A85C9A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0EA360DE" w14:textId="77777777" w:rsidR="00A85C9A" w:rsidRPr="00166376" w:rsidRDefault="00A85C9A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2CC7E098" w14:textId="77777777" w:rsidR="00A85C9A" w:rsidRPr="00166376" w:rsidRDefault="00A85C9A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0AFFE6B0" w14:textId="77777777" w:rsidR="00A85C9A" w:rsidRPr="00166376" w:rsidRDefault="00A85C9A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16419BA6" w14:textId="77777777" w:rsidR="00A85C9A" w:rsidRPr="00166376" w:rsidRDefault="00A85C9A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7A361FB3" w14:textId="77777777" w:rsidR="00C56109" w:rsidRPr="00166376" w:rsidRDefault="00C56109" w:rsidP="00651DD3">
      <w:pPr>
        <w:spacing w:after="200" w:line="276" w:lineRule="auto"/>
        <w:rPr>
          <w:b/>
          <w:lang w:val="es-ES_tradnl"/>
        </w:rPr>
      </w:pPr>
    </w:p>
    <w:p w14:paraId="096B1E07" w14:textId="12E3AFA5" w:rsidR="00C56109" w:rsidRPr="00166376" w:rsidRDefault="00ED681E" w:rsidP="00C56109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166376">
        <w:rPr>
          <w:b/>
          <w:lang w:val="es-ES_tradnl"/>
        </w:rPr>
        <w:lastRenderedPageBreak/>
        <w:t>Tabla</w:t>
      </w:r>
      <w:r w:rsidR="00C56109" w:rsidRPr="00166376">
        <w:rPr>
          <w:b/>
          <w:lang w:val="es-ES_tradnl"/>
        </w:rPr>
        <w:t xml:space="preserve"> 1: </w:t>
      </w:r>
      <w:r w:rsidR="00166376" w:rsidRPr="00166376">
        <w:rPr>
          <w:b/>
          <w:lang w:val="es-ES_tradnl"/>
        </w:rPr>
        <w:t xml:space="preserve">Incremento </w:t>
      </w:r>
      <w:r w:rsidR="0030065D">
        <w:rPr>
          <w:b/>
          <w:lang w:val="es-ES_tradnl"/>
        </w:rPr>
        <w:t>de</w:t>
      </w:r>
      <w:r w:rsidR="00166376" w:rsidRPr="00166376">
        <w:rPr>
          <w:b/>
          <w:lang w:val="es-ES_tradnl"/>
        </w:rPr>
        <w:t xml:space="preserve"> </w:t>
      </w:r>
      <w:r w:rsidR="004045B3">
        <w:rPr>
          <w:b/>
          <w:lang w:val="es-ES_tradnl"/>
        </w:rPr>
        <w:t>tarifa</w:t>
      </w:r>
      <w:r w:rsidR="00443204" w:rsidRPr="00443204">
        <w:rPr>
          <w:b/>
          <w:lang w:val="es-ES_tradnl"/>
        </w:rPr>
        <w:t xml:space="preserve"> promedio </w:t>
      </w:r>
      <w:r w:rsidR="00A73112">
        <w:rPr>
          <w:b/>
          <w:lang w:val="es-ES_tradnl"/>
        </w:rPr>
        <w:t>por</w:t>
      </w:r>
      <w:r w:rsidR="00443204" w:rsidRPr="00443204">
        <w:rPr>
          <w:b/>
          <w:lang w:val="es-ES_tradnl"/>
        </w:rPr>
        <w:t xml:space="preserve"> clase </w:t>
      </w:r>
      <w:r w:rsidR="00135546">
        <w:rPr>
          <w:b/>
          <w:lang w:val="es-ES_tradnl"/>
        </w:rPr>
        <w:t>conforme al</w:t>
      </w:r>
      <w:r w:rsidR="00166376" w:rsidRPr="00166376">
        <w:rPr>
          <w:b/>
          <w:lang w:val="es-ES_tradnl"/>
        </w:rPr>
        <w:t xml:space="preserve"> periodo de</w:t>
      </w:r>
      <w:r w:rsidR="00486313" w:rsidRPr="00166376">
        <w:rPr>
          <w:b/>
          <w:lang w:val="es-ES_tradnl"/>
        </w:rPr>
        <w:t xml:space="preserve"> </w:t>
      </w:r>
      <w:r w:rsidR="00166376" w:rsidRPr="00166376">
        <w:rPr>
          <w:b/>
          <w:lang w:val="es-ES_tradnl"/>
        </w:rPr>
        <w:t>seis años</w:t>
      </w:r>
    </w:p>
    <w:p w14:paraId="6D6B99BA" w14:textId="77777777" w:rsidR="00C56109" w:rsidRPr="00166376" w:rsidRDefault="00C56109" w:rsidP="00C56109">
      <w:pPr>
        <w:autoSpaceDE w:val="0"/>
        <w:autoSpaceDN w:val="0"/>
        <w:adjustRightInd w:val="0"/>
        <w:jc w:val="both"/>
        <w:rPr>
          <w:lang w:val="es-ES_tradnl"/>
        </w:rPr>
      </w:pPr>
    </w:p>
    <w:tbl>
      <w:tblPr>
        <w:tblStyle w:val="MediumShading2-Accent1"/>
        <w:tblW w:w="9558" w:type="dxa"/>
        <w:tblLayout w:type="fixed"/>
        <w:tblLook w:val="06A0" w:firstRow="1" w:lastRow="0" w:firstColumn="1" w:lastColumn="0" w:noHBand="1" w:noVBand="1"/>
      </w:tblPr>
      <w:tblGrid>
        <w:gridCol w:w="2059"/>
        <w:gridCol w:w="1874"/>
        <w:gridCol w:w="1875"/>
        <w:gridCol w:w="1860"/>
        <w:gridCol w:w="1890"/>
      </w:tblGrid>
      <w:tr w:rsidR="00486313" w:rsidRPr="00C7204A" w14:paraId="54CF22E3" w14:textId="77777777" w:rsidTr="00651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9" w:type="dxa"/>
            <w:noWrap/>
          </w:tcPr>
          <w:p w14:paraId="53F574B2" w14:textId="77777777" w:rsidR="00486313" w:rsidRPr="00166376" w:rsidRDefault="00486313" w:rsidP="00EE3F19">
            <w:pPr>
              <w:rPr>
                <w:bCs w:val="0"/>
                <w:lang w:val="es-ES_tradnl"/>
              </w:rPr>
            </w:pPr>
          </w:p>
          <w:p w14:paraId="0A8AC1E2" w14:textId="4F2DE3A3" w:rsidR="00486313" w:rsidRPr="00166376" w:rsidRDefault="00126FAA" w:rsidP="00EE3F19">
            <w:pPr>
              <w:rPr>
                <w:bCs w:val="0"/>
                <w:highlight w:val="yellow"/>
                <w:lang w:val="es-ES_tradnl"/>
              </w:rPr>
            </w:pPr>
            <w:r>
              <w:rPr>
                <w:lang w:val="es-ES_tradnl"/>
              </w:rPr>
              <w:t>C</w:t>
            </w:r>
            <w:r w:rsidR="00CC6528" w:rsidRPr="00166376">
              <w:rPr>
                <w:lang w:val="es-ES_tradnl"/>
              </w:rPr>
              <w:t>liente</w:t>
            </w:r>
            <w:r>
              <w:rPr>
                <w:lang w:val="es-ES_tradnl"/>
              </w:rPr>
              <w:t xml:space="preserve"> por clase</w:t>
            </w:r>
          </w:p>
        </w:tc>
        <w:tc>
          <w:tcPr>
            <w:tcW w:w="1874" w:type="dxa"/>
            <w:noWrap/>
          </w:tcPr>
          <w:p w14:paraId="083CC030" w14:textId="49BA4988" w:rsidR="00486313" w:rsidRPr="00166376" w:rsidRDefault="00470412" w:rsidP="0018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Tarifa</w:t>
            </w:r>
            <w:r w:rsidR="00493ED4">
              <w:rPr>
                <w:lang w:val="es-ES_tradnl"/>
              </w:rPr>
              <w:t>s</w:t>
            </w:r>
            <w:r w:rsidR="00CC6528"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promedio</w:t>
            </w:r>
            <w:r w:rsidR="00A924C3">
              <w:rPr>
                <w:lang w:val="es-ES_tradnl"/>
              </w:rPr>
              <w:t xml:space="preserve"> </w:t>
            </w:r>
            <w:r w:rsidR="00337B9D">
              <w:rPr>
                <w:lang w:val="es-ES_tradnl"/>
              </w:rPr>
              <w:t>por</w:t>
            </w:r>
            <w:r>
              <w:rPr>
                <w:lang w:val="es-ES_tradnl"/>
              </w:rPr>
              <w:t xml:space="preserve"> clase</w:t>
            </w:r>
            <w:r w:rsidR="00CC6528" w:rsidRPr="00166376">
              <w:rPr>
                <w:lang w:val="es-ES_tradnl"/>
              </w:rPr>
              <w:t xml:space="preserve"> </w:t>
            </w:r>
            <w:r w:rsidR="00FF43BA">
              <w:rPr>
                <w:lang w:val="es-ES_tradnl"/>
              </w:rPr>
              <w:t>que refleja</w:t>
            </w:r>
            <w:r w:rsidR="008A624F">
              <w:rPr>
                <w:lang w:val="es-ES_tradnl"/>
              </w:rPr>
              <w:t>n</w:t>
            </w:r>
            <w:r w:rsidR="00FF43BA">
              <w:rPr>
                <w:lang w:val="es-ES_tradnl"/>
              </w:rPr>
              <w:t xml:space="preserve"> la </w:t>
            </w:r>
            <w:r w:rsidR="00D15569">
              <w:rPr>
                <w:lang w:val="es-ES_tradnl"/>
              </w:rPr>
              <w:t>actual</w:t>
            </w:r>
            <w:r w:rsidR="008A624F">
              <w:rPr>
                <w:lang w:val="es-ES_tradnl"/>
              </w:rPr>
              <w:t xml:space="preserve"> </w:t>
            </w:r>
            <w:r w:rsidR="00183FE6">
              <w:rPr>
                <w:lang w:val="es-ES_tradnl"/>
              </w:rPr>
              <w:t>con vigencia</w:t>
            </w:r>
            <w:r w:rsidR="00CC6528" w:rsidRPr="00166376">
              <w:rPr>
                <w:lang w:val="es-ES_tradnl"/>
              </w:rPr>
              <w:t xml:space="preserve"> </w:t>
            </w:r>
            <w:r w:rsidR="00486313" w:rsidRPr="00166376">
              <w:rPr>
                <w:vertAlign w:val="superscript"/>
                <w:lang w:val="es-ES_tradnl"/>
              </w:rPr>
              <w:t>1</w:t>
            </w:r>
            <w:r w:rsidR="00486313" w:rsidRPr="00166376">
              <w:rPr>
                <w:lang w:val="es-ES_tradnl"/>
              </w:rPr>
              <w:t xml:space="preserve"> (¢/kWh)</w:t>
            </w:r>
          </w:p>
        </w:tc>
        <w:tc>
          <w:tcPr>
            <w:tcW w:w="1875" w:type="dxa"/>
          </w:tcPr>
          <w:p w14:paraId="1DA5B70C" w14:textId="53C0495D" w:rsidR="00486313" w:rsidRPr="00166376" w:rsidRDefault="00337B9D" w:rsidP="00B13B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Tarifa</w:t>
            </w:r>
            <w:r w:rsidR="00493ED4">
              <w:rPr>
                <w:lang w:val="es-ES_tradnl"/>
              </w:rPr>
              <w:t>s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promedio por clase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refleja</w:t>
            </w:r>
            <w:r w:rsidR="007F43FA">
              <w:rPr>
                <w:lang w:val="es-ES_tradnl"/>
              </w:rPr>
              <w:t>n</w:t>
            </w:r>
            <w:r w:rsidR="0043524F" w:rsidRPr="00166376">
              <w:rPr>
                <w:lang w:val="es-ES_tradnl"/>
              </w:rPr>
              <w:t xml:space="preserve"> </w:t>
            </w:r>
            <w:r w:rsidR="0043524F">
              <w:rPr>
                <w:lang w:val="es-ES_tradnl"/>
              </w:rPr>
              <w:t>la amort</w:t>
            </w:r>
            <w:r w:rsidR="00CC6528" w:rsidRPr="00166376">
              <w:rPr>
                <w:lang w:val="es-ES_tradnl"/>
              </w:rPr>
              <w:t xml:space="preserve">ización propuesta </w:t>
            </w:r>
            <w:r w:rsidR="00B13B35">
              <w:rPr>
                <w:lang w:val="es-ES_tradnl"/>
              </w:rPr>
              <w:t>de</w:t>
            </w:r>
            <w:r w:rsidR="00CC6528" w:rsidRPr="00166376">
              <w:rPr>
                <w:lang w:val="es-ES_tradnl"/>
              </w:rPr>
              <w:t xml:space="preserve"> seis años </w:t>
            </w:r>
            <w:r w:rsidR="00486313" w:rsidRPr="00166376">
              <w:rPr>
                <w:lang w:val="es-ES_tradnl"/>
              </w:rPr>
              <w:t>(¢/kWh)</w:t>
            </w:r>
          </w:p>
        </w:tc>
        <w:tc>
          <w:tcPr>
            <w:tcW w:w="1860" w:type="dxa"/>
            <w:noWrap/>
          </w:tcPr>
          <w:p w14:paraId="796C1761" w14:textId="56D286D2" w:rsidR="004D4E97" w:rsidRPr="00166376" w:rsidRDefault="00CC6528" w:rsidP="00F5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166376">
              <w:rPr>
                <w:lang w:val="es-ES_tradnl"/>
              </w:rPr>
              <w:t xml:space="preserve">Incremento total de tarifas </w:t>
            </w:r>
          </w:p>
          <w:p w14:paraId="42C9E424" w14:textId="77777777" w:rsidR="00486313" w:rsidRPr="00166376" w:rsidRDefault="00486313" w:rsidP="00F5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 w:rsidRPr="00166376">
              <w:rPr>
                <w:lang w:val="es-ES_tradnl"/>
              </w:rPr>
              <w:t>(¢/kWh)</w:t>
            </w:r>
          </w:p>
        </w:tc>
        <w:tc>
          <w:tcPr>
            <w:tcW w:w="1890" w:type="dxa"/>
          </w:tcPr>
          <w:p w14:paraId="56421550" w14:textId="163C0E22" w:rsidR="00486313" w:rsidRPr="00166376" w:rsidRDefault="00F71E90" w:rsidP="00E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>
              <w:rPr>
                <w:lang w:val="es-ES_tradnl"/>
              </w:rPr>
              <w:t>Porcentaje de</w:t>
            </w:r>
            <w:r w:rsidR="00CC6528" w:rsidRPr="00166376">
              <w:rPr>
                <w:lang w:val="es-ES_tradnl"/>
              </w:rPr>
              <w:t xml:space="preserve"> incremento de tarifas </w:t>
            </w:r>
          </w:p>
          <w:p w14:paraId="40388EE8" w14:textId="77777777" w:rsidR="00486313" w:rsidRPr="00166376" w:rsidRDefault="00486313" w:rsidP="00E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 w:rsidRPr="00166376">
              <w:rPr>
                <w:lang w:val="es-ES_tradnl"/>
              </w:rPr>
              <w:t>(%)</w:t>
            </w:r>
          </w:p>
        </w:tc>
      </w:tr>
      <w:tr w:rsidR="004D4E97" w:rsidRPr="00166376" w14:paraId="01DEABC0" w14:textId="77777777" w:rsidTr="00651D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297A38AE" w14:textId="77777777" w:rsidR="004D4E97" w:rsidRPr="00166376" w:rsidRDefault="00C145BA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Residencial</w:t>
            </w:r>
          </w:p>
        </w:tc>
        <w:tc>
          <w:tcPr>
            <w:tcW w:w="1874" w:type="dxa"/>
            <w:noWrap/>
          </w:tcPr>
          <w:p w14:paraId="50DD395C" w14:textId="1943868A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22.</w:t>
            </w:r>
            <w:r w:rsidR="004D4E97" w:rsidRPr="00166376">
              <w:rPr>
                <w:bCs/>
                <w:lang w:val="es-ES_tradnl"/>
              </w:rPr>
              <w:t>651</w:t>
            </w:r>
          </w:p>
        </w:tc>
        <w:tc>
          <w:tcPr>
            <w:tcW w:w="1875" w:type="dxa"/>
          </w:tcPr>
          <w:p w14:paraId="51EE6992" w14:textId="2FC0DDE3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23.</w:t>
            </w:r>
            <w:r w:rsidR="004D4E97" w:rsidRPr="00166376">
              <w:rPr>
                <w:bCs/>
                <w:lang w:val="es-ES_tradnl"/>
              </w:rPr>
              <w:t>048</w:t>
            </w:r>
          </w:p>
        </w:tc>
        <w:tc>
          <w:tcPr>
            <w:tcW w:w="1860" w:type="dxa"/>
            <w:noWrap/>
          </w:tcPr>
          <w:p w14:paraId="4254D623" w14:textId="7FD01587" w:rsidR="004D4E97" w:rsidRPr="00166376" w:rsidRDefault="00F06AB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4D4E97" w:rsidRPr="00166376">
              <w:rPr>
                <w:lang w:val="es-ES_tradnl"/>
              </w:rPr>
              <w:t xml:space="preserve">397 </w:t>
            </w:r>
          </w:p>
        </w:tc>
        <w:tc>
          <w:tcPr>
            <w:tcW w:w="1890" w:type="dxa"/>
          </w:tcPr>
          <w:p w14:paraId="4BA7DD39" w14:textId="185B6C42" w:rsidR="004D4E97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4D4E97" w:rsidRPr="00166376">
              <w:rPr>
                <w:lang w:val="es-ES_tradnl"/>
              </w:rPr>
              <w:t>75%</w:t>
            </w:r>
          </w:p>
        </w:tc>
      </w:tr>
      <w:tr w:rsidR="004D4E97" w:rsidRPr="00166376" w14:paraId="6BE1E575" w14:textId="77777777" w:rsidTr="00651D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566FA8A2" w14:textId="5B1D1016" w:rsidR="004D4E97" w:rsidRPr="00166376" w:rsidRDefault="00A9432F" w:rsidP="00C145BA">
            <w:pPr>
              <w:rPr>
                <w:bCs w:val="0"/>
                <w:i/>
                <w:lang w:val="es-ES_tradnl"/>
              </w:rPr>
            </w:pPr>
            <w:r>
              <w:rPr>
                <w:i/>
                <w:lang w:val="es-ES_tradnl"/>
              </w:rPr>
              <w:t>C</w:t>
            </w:r>
            <w:r w:rsidR="00C145BA" w:rsidRPr="00166376">
              <w:rPr>
                <w:i/>
                <w:lang w:val="es-ES_tradnl"/>
              </w:rPr>
              <w:t>omercial</w:t>
            </w:r>
            <w:r w:rsidR="00966963">
              <w:rPr>
                <w:i/>
                <w:lang w:val="es-ES_tradnl"/>
              </w:rPr>
              <w:t xml:space="preserve"> pequeño</w:t>
            </w:r>
          </w:p>
        </w:tc>
        <w:tc>
          <w:tcPr>
            <w:tcW w:w="1874" w:type="dxa"/>
            <w:noWrap/>
          </w:tcPr>
          <w:p w14:paraId="14A53E6D" w14:textId="17CA20BF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24.</w:t>
            </w:r>
            <w:r w:rsidR="004D4E97" w:rsidRPr="00166376">
              <w:rPr>
                <w:bCs/>
                <w:lang w:val="es-ES_tradnl"/>
              </w:rPr>
              <w:t>653</w:t>
            </w:r>
          </w:p>
        </w:tc>
        <w:tc>
          <w:tcPr>
            <w:tcW w:w="1875" w:type="dxa"/>
          </w:tcPr>
          <w:p w14:paraId="22589179" w14:textId="3578A3B3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25.</w:t>
            </w:r>
            <w:r w:rsidR="004D4E97" w:rsidRPr="00166376">
              <w:rPr>
                <w:bCs/>
                <w:lang w:val="es-ES_tradnl"/>
              </w:rPr>
              <w:t>075</w:t>
            </w:r>
          </w:p>
        </w:tc>
        <w:tc>
          <w:tcPr>
            <w:tcW w:w="1860" w:type="dxa"/>
            <w:noWrap/>
          </w:tcPr>
          <w:p w14:paraId="3AD19970" w14:textId="09D1EE61" w:rsidR="004D4E97" w:rsidRPr="00166376" w:rsidRDefault="00F06AB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4D4E97" w:rsidRPr="00166376">
              <w:rPr>
                <w:lang w:val="es-ES_tradnl"/>
              </w:rPr>
              <w:t>422</w:t>
            </w:r>
          </w:p>
        </w:tc>
        <w:tc>
          <w:tcPr>
            <w:tcW w:w="1890" w:type="dxa"/>
          </w:tcPr>
          <w:p w14:paraId="15F8264C" w14:textId="7FB99561" w:rsidR="004D4E97" w:rsidRPr="00166376" w:rsidRDefault="001946E7" w:rsidP="0065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1.</w:t>
            </w:r>
            <w:r w:rsidR="004D4E97" w:rsidRPr="00166376">
              <w:rPr>
                <w:lang w:val="es-ES_tradnl"/>
              </w:rPr>
              <w:t>71%</w:t>
            </w:r>
          </w:p>
        </w:tc>
      </w:tr>
      <w:tr w:rsidR="004D4E97" w:rsidRPr="00166376" w14:paraId="397ADF89" w14:textId="77777777" w:rsidTr="00651D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542CAE04" w14:textId="26C98AE2" w:rsidR="004D4E97" w:rsidRPr="00166376" w:rsidRDefault="00966963" w:rsidP="00966963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C&amp;I</w:t>
            </w:r>
            <w:r w:rsidRPr="00166376">
              <w:rPr>
                <w:i/>
                <w:vertAlign w:val="superscript"/>
                <w:lang w:val="es-ES_tradnl"/>
              </w:rPr>
              <w:t>2</w:t>
            </w:r>
            <w:r>
              <w:rPr>
                <w:i/>
                <w:vertAlign w:val="superscript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mediano</w:t>
            </w:r>
            <w:r w:rsidR="00C145BA" w:rsidRPr="00166376">
              <w:rPr>
                <w:i/>
                <w:lang w:val="es-ES_tradnl"/>
              </w:rPr>
              <w:t xml:space="preserve"> y grande </w:t>
            </w:r>
          </w:p>
        </w:tc>
        <w:tc>
          <w:tcPr>
            <w:tcW w:w="1874" w:type="dxa"/>
            <w:noWrap/>
          </w:tcPr>
          <w:p w14:paraId="511CBAAD" w14:textId="66111307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19.</w:t>
            </w:r>
            <w:r w:rsidR="004D4E97" w:rsidRPr="00166376">
              <w:rPr>
                <w:bCs/>
                <w:lang w:val="es-ES_tradnl"/>
              </w:rPr>
              <w:t>529</w:t>
            </w:r>
          </w:p>
        </w:tc>
        <w:tc>
          <w:tcPr>
            <w:tcW w:w="1875" w:type="dxa"/>
          </w:tcPr>
          <w:p w14:paraId="563255EA" w14:textId="00E47EBA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19.</w:t>
            </w:r>
            <w:r w:rsidR="004D4E97" w:rsidRPr="00166376">
              <w:rPr>
                <w:bCs/>
                <w:lang w:val="es-ES_tradnl"/>
              </w:rPr>
              <w:t>756</w:t>
            </w:r>
          </w:p>
        </w:tc>
        <w:tc>
          <w:tcPr>
            <w:tcW w:w="1860" w:type="dxa"/>
            <w:noWrap/>
          </w:tcPr>
          <w:p w14:paraId="6416CE64" w14:textId="433FAAFF" w:rsidR="004D4E97" w:rsidRPr="00166376" w:rsidRDefault="008D1B73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</w:t>
            </w:r>
            <w:r w:rsidR="00F06ABE">
              <w:rPr>
                <w:lang w:val="es-ES_tradnl"/>
              </w:rPr>
              <w:t>.</w:t>
            </w:r>
            <w:r w:rsidR="004D4E97" w:rsidRPr="00166376">
              <w:rPr>
                <w:lang w:val="es-ES_tradnl"/>
              </w:rPr>
              <w:t>227</w:t>
            </w:r>
          </w:p>
        </w:tc>
        <w:tc>
          <w:tcPr>
            <w:tcW w:w="1890" w:type="dxa"/>
          </w:tcPr>
          <w:p w14:paraId="59F8D11B" w14:textId="7E292574" w:rsidR="004D4E97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1.</w:t>
            </w:r>
            <w:r w:rsidR="004D4E97" w:rsidRPr="00166376">
              <w:rPr>
                <w:bCs/>
                <w:lang w:val="es-ES_tradnl"/>
              </w:rPr>
              <w:t>16%</w:t>
            </w:r>
          </w:p>
        </w:tc>
      </w:tr>
      <w:tr w:rsidR="004D4E97" w:rsidRPr="00166376" w14:paraId="7E279505" w14:textId="77777777" w:rsidTr="00651D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39DE65BC" w14:textId="471049E5" w:rsidR="004D4E97" w:rsidRPr="00166376" w:rsidRDefault="00A9432F" w:rsidP="00A9432F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Agríc</w:t>
            </w:r>
            <w:r>
              <w:rPr>
                <w:i/>
                <w:lang w:val="es-ES_tradnl"/>
              </w:rPr>
              <w:t>ola</w:t>
            </w:r>
          </w:p>
        </w:tc>
        <w:tc>
          <w:tcPr>
            <w:tcW w:w="1874" w:type="dxa"/>
            <w:noWrap/>
          </w:tcPr>
          <w:p w14:paraId="23F1A468" w14:textId="6E7DEEF2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17.</w:t>
            </w:r>
            <w:r w:rsidR="004D4E97" w:rsidRPr="00166376">
              <w:rPr>
                <w:bCs/>
                <w:lang w:val="es-ES_tradnl"/>
              </w:rPr>
              <w:t>642</w:t>
            </w:r>
          </w:p>
        </w:tc>
        <w:tc>
          <w:tcPr>
            <w:tcW w:w="1875" w:type="dxa"/>
          </w:tcPr>
          <w:p w14:paraId="083CEBB9" w14:textId="652D717B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17.</w:t>
            </w:r>
            <w:r w:rsidR="004D4E97" w:rsidRPr="00166376">
              <w:rPr>
                <w:bCs/>
                <w:lang w:val="es-ES_tradnl"/>
              </w:rPr>
              <w:t>911</w:t>
            </w:r>
          </w:p>
        </w:tc>
        <w:tc>
          <w:tcPr>
            <w:tcW w:w="1860" w:type="dxa"/>
            <w:noWrap/>
          </w:tcPr>
          <w:p w14:paraId="242BC5B1" w14:textId="368FCCB7" w:rsidR="004D4E97" w:rsidRPr="00166376" w:rsidRDefault="00F06ABE" w:rsidP="00486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4D4E97" w:rsidRPr="00166376">
              <w:rPr>
                <w:lang w:val="es-ES_tradnl"/>
              </w:rPr>
              <w:t xml:space="preserve">269 </w:t>
            </w:r>
          </w:p>
        </w:tc>
        <w:tc>
          <w:tcPr>
            <w:tcW w:w="1890" w:type="dxa"/>
          </w:tcPr>
          <w:p w14:paraId="3E4BD498" w14:textId="01124B83" w:rsidR="004D4E97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1.</w:t>
            </w:r>
            <w:r w:rsidR="0065289A" w:rsidRPr="00166376">
              <w:rPr>
                <w:bCs/>
                <w:lang w:val="es-ES_tradnl"/>
              </w:rPr>
              <w:t>52</w:t>
            </w:r>
            <w:r w:rsidR="004D4E97" w:rsidRPr="00166376">
              <w:rPr>
                <w:bCs/>
                <w:lang w:val="es-ES_tradnl"/>
              </w:rPr>
              <w:t>%</w:t>
            </w:r>
          </w:p>
        </w:tc>
      </w:tr>
      <w:tr w:rsidR="004D4E97" w:rsidRPr="00166376" w14:paraId="0540B5A9" w14:textId="77777777" w:rsidTr="00651DD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4F8CDDCC" w14:textId="0D005916" w:rsidR="004D4E97" w:rsidRPr="00166376" w:rsidRDefault="00A9432F" w:rsidP="00EE3F19">
            <w:pPr>
              <w:rPr>
                <w:bCs w:val="0"/>
                <w:i/>
                <w:lang w:val="es-ES_tradnl"/>
              </w:rPr>
            </w:pPr>
            <w:r>
              <w:rPr>
                <w:i/>
                <w:lang w:val="es-ES_tradnl"/>
              </w:rPr>
              <w:t>Iluminación</w:t>
            </w:r>
          </w:p>
        </w:tc>
        <w:tc>
          <w:tcPr>
            <w:tcW w:w="1874" w:type="dxa"/>
            <w:noWrap/>
          </w:tcPr>
          <w:p w14:paraId="6A25B40C" w14:textId="17A7C272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18.</w:t>
            </w:r>
            <w:r w:rsidR="004D4E97" w:rsidRPr="00166376">
              <w:rPr>
                <w:bCs/>
                <w:lang w:val="es-ES_tradnl"/>
              </w:rPr>
              <w:t>062</w:t>
            </w:r>
          </w:p>
        </w:tc>
        <w:tc>
          <w:tcPr>
            <w:tcW w:w="1875" w:type="dxa"/>
          </w:tcPr>
          <w:p w14:paraId="43792180" w14:textId="6645E77B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18.</w:t>
            </w:r>
            <w:r w:rsidR="004D4E97" w:rsidRPr="00166376">
              <w:rPr>
                <w:bCs/>
                <w:lang w:val="es-ES_tradnl"/>
              </w:rPr>
              <w:t>271</w:t>
            </w:r>
          </w:p>
        </w:tc>
        <w:tc>
          <w:tcPr>
            <w:tcW w:w="1860" w:type="dxa"/>
            <w:noWrap/>
          </w:tcPr>
          <w:p w14:paraId="19070FFB" w14:textId="25A7CC39" w:rsidR="004D4E97" w:rsidRPr="00166376" w:rsidRDefault="00F06AB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4D4E97" w:rsidRPr="00166376">
              <w:rPr>
                <w:lang w:val="es-ES_tradnl"/>
              </w:rPr>
              <w:t>209</w:t>
            </w:r>
          </w:p>
        </w:tc>
        <w:tc>
          <w:tcPr>
            <w:tcW w:w="1890" w:type="dxa"/>
          </w:tcPr>
          <w:p w14:paraId="3EFCD9EA" w14:textId="0DE65BD9" w:rsidR="004D4E97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1.</w:t>
            </w:r>
            <w:r w:rsidR="004D4E97" w:rsidRPr="00166376">
              <w:rPr>
                <w:bCs/>
                <w:lang w:val="es-ES_tradnl"/>
              </w:rPr>
              <w:t>16%</w:t>
            </w:r>
          </w:p>
        </w:tc>
      </w:tr>
      <w:tr w:rsidR="004D4E97" w:rsidRPr="00166376" w14:paraId="7FBCFF6D" w14:textId="77777777" w:rsidTr="00651DD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1E85CB18" w14:textId="77777777" w:rsidR="004D4E97" w:rsidRPr="00166376" w:rsidRDefault="00C145BA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Sistema total</w:t>
            </w:r>
          </w:p>
        </w:tc>
        <w:tc>
          <w:tcPr>
            <w:tcW w:w="1874" w:type="dxa"/>
            <w:noWrap/>
          </w:tcPr>
          <w:p w14:paraId="0DCD2220" w14:textId="0AF57E43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21.</w:t>
            </w:r>
            <w:r w:rsidR="004D4E97" w:rsidRPr="00166376">
              <w:rPr>
                <w:bCs/>
                <w:lang w:val="es-ES_tradnl"/>
              </w:rPr>
              <w:t>154</w:t>
            </w:r>
          </w:p>
        </w:tc>
        <w:tc>
          <w:tcPr>
            <w:tcW w:w="1875" w:type="dxa"/>
          </w:tcPr>
          <w:p w14:paraId="11A2E744" w14:textId="5C284703" w:rsidR="004D4E97" w:rsidRPr="00166376" w:rsidRDefault="00A27EE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21.</w:t>
            </w:r>
            <w:r w:rsidR="004D4E97" w:rsidRPr="00166376">
              <w:rPr>
                <w:bCs/>
                <w:lang w:val="es-ES_tradnl"/>
              </w:rPr>
              <w:t>464</w:t>
            </w:r>
          </w:p>
        </w:tc>
        <w:tc>
          <w:tcPr>
            <w:tcW w:w="1860" w:type="dxa"/>
            <w:noWrap/>
          </w:tcPr>
          <w:p w14:paraId="318ED3AD" w14:textId="447F1384" w:rsidR="004D4E97" w:rsidRPr="00166376" w:rsidRDefault="00F06ABE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4D4E97" w:rsidRPr="00166376">
              <w:rPr>
                <w:lang w:val="es-ES_tradnl"/>
              </w:rPr>
              <w:t>310</w:t>
            </w:r>
          </w:p>
        </w:tc>
        <w:tc>
          <w:tcPr>
            <w:tcW w:w="1890" w:type="dxa"/>
          </w:tcPr>
          <w:p w14:paraId="4F5B619F" w14:textId="10303B64" w:rsidR="004D4E97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1.</w:t>
            </w:r>
            <w:r w:rsidR="004D4E97" w:rsidRPr="00166376">
              <w:rPr>
                <w:bCs/>
                <w:lang w:val="es-ES_tradnl"/>
              </w:rPr>
              <w:t>47%</w:t>
            </w:r>
          </w:p>
        </w:tc>
      </w:tr>
    </w:tbl>
    <w:p w14:paraId="10A003AB" w14:textId="68816645" w:rsidR="00BA5403" w:rsidRPr="00166376" w:rsidRDefault="004D4E97" w:rsidP="00860912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166376">
        <w:rPr>
          <w:sz w:val="22"/>
          <w:vertAlign w:val="superscript"/>
          <w:lang w:val="es-ES_tradnl"/>
        </w:rPr>
        <w:t>1</w:t>
      </w:r>
      <w:r w:rsidR="001943DF">
        <w:rPr>
          <w:sz w:val="18"/>
          <w:szCs w:val="18"/>
          <w:lang w:val="es-ES_tradnl"/>
        </w:rPr>
        <w:t xml:space="preserve"> T</w:t>
      </w:r>
      <w:r w:rsidR="00C145BA" w:rsidRPr="00166376">
        <w:rPr>
          <w:sz w:val="18"/>
          <w:szCs w:val="18"/>
          <w:lang w:val="es-ES_tradnl"/>
        </w:rPr>
        <w:t xml:space="preserve">arifas </w:t>
      </w:r>
      <w:r w:rsidR="001943DF">
        <w:rPr>
          <w:sz w:val="18"/>
          <w:szCs w:val="18"/>
          <w:lang w:val="es-ES_tradnl"/>
        </w:rPr>
        <w:t>vigentes en</w:t>
      </w:r>
      <w:r w:rsidR="00C145BA" w:rsidRPr="00166376">
        <w:rPr>
          <w:sz w:val="18"/>
          <w:szCs w:val="18"/>
          <w:lang w:val="es-ES_tradnl"/>
        </w:rPr>
        <w:t xml:space="preserve"> </w:t>
      </w:r>
      <w:r w:rsidR="00D95827">
        <w:rPr>
          <w:sz w:val="18"/>
          <w:szCs w:val="18"/>
          <w:lang w:val="es-ES_tradnl"/>
        </w:rPr>
        <w:t>Sep</w:t>
      </w:r>
      <w:r w:rsidRPr="00166376">
        <w:rPr>
          <w:sz w:val="18"/>
          <w:szCs w:val="18"/>
          <w:lang w:val="es-ES_tradnl"/>
        </w:rPr>
        <w:t>/</w:t>
      </w:r>
      <w:r w:rsidR="00D95827">
        <w:rPr>
          <w:sz w:val="18"/>
          <w:szCs w:val="18"/>
          <w:lang w:val="es-ES_tradnl"/>
        </w:rPr>
        <w:t>1/</w:t>
      </w:r>
      <w:r w:rsidRPr="00166376">
        <w:rPr>
          <w:sz w:val="18"/>
          <w:szCs w:val="18"/>
          <w:lang w:val="es-ES_tradnl"/>
        </w:rPr>
        <w:t>15</w:t>
      </w:r>
      <w:r w:rsidR="001943DF">
        <w:rPr>
          <w:sz w:val="18"/>
          <w:szCs w:val="18"/>
          <w:lang w:val="es-ES_tradnl"/>
        </w:rPr>
        <w:t xml:space="preserve"> </w:t>
      </w:r>
      <w:r w:rsidR="002F5E94">
        <w:rPr>
          <w:sz w:val="18"/>
          <w:szCs w:val="18"/>
          <w:lang w:val="es-ES_tradnl"/>
        </w:rPr>
        <w:t>conforme a la carta Advice Letter</w:t>
      </w:r>
      <w:r w:rsidR="00C145BA" w:rsidRPr="00166376">
        <w:rPr>
          <w:sz w:val="18"/>
          <w:szCs w:val="18"/>
          <w:lang w:val="es-ES_tradnl"/>
        </w:rPr>
        <w:t xml:space="preserve"> </w:t>
      </w:r>
      <w:r w:rsidRPr="00166376">
        <w:rPr>
          <w:sz w:val="18"/>
          <w:szCs w:val="18"/>
          <w:lang w:val="es-ES_tradnl"/>
        </w:rPr>
        <w:t>2783-E.</w:t>
      </w:r>
    </w:p>
    <w:p w14:paraId="65B96F64" w14:textId="77777777" w:rsidR="004D4E97" w:rsidRPr="00166376" w:rsidRDefault="004D4E97" w:rsidP="00860912">
      <w:pPr>
        <w:autoSpaceDE w:val="0"/>
        <w:autoSpaceDN w:val="0"/>
        <w:adjustRightInd w:val="0"/>
        <w:jc w:val="both"/>
        <w:rPr>
          <w:sz w:val="22"/>
          <w:lang w:val="es-ES_tradnl"/>
        </w:rPr>
      </w:pPr>
      <w:r w:rsidRPr="00166376">
        <w:rPr>
          <w:sz w:val="22"/>
          <w:vertAlign w:val="superscript"/>
          <w:lang w:val="es-ES_tradnl"/>
        </w:rPr>
        <w:t>2</w:t>
      </w:r>
      <w:r w:rsidRPr="00166376">
        <w:rPr>
          <w:sz w:val="22"/>
          <w:lang w:val="es-ES_tradnl"/>
        </w:rPr>
        <w:t xml:space="preserve"> </w:t>
      </w:r>
      <w:r w:rsidRPr="00166376">
        <w:rPr>
          <w:sz w:val="18"/>
          <w:szCs w:val="18"/>
          <w:lang w:val="es-ES_tradnl"/>
        </w:rPr>
        <w:t xml:space="preserve">C&amp;I </w:t>
      </w:r>
      <w:r w:rsidR="00C145BA" w:rsidRPr="00166376">
        <w:rPr>
          <w:sz w:val="18"/>
          <w:szCs w:val="18"/>
          <w:lang w:val="es-ES_tradnl"/>
        </w:rPr>
        <w:t>es la abreviatura para comercial e industrial</w:t>
      </w:r>
      <w:r w:rsidRPr="00166376">
        <w:rPr>
          <w:sz w:val="18"/>
          <w:szCs w:val="18"/>
          <w:lang w:val="es-ES_tradnl"/>
        </w:rPr>
        <w:t>.</w:t>
      </w:r>
    </w:p>
    <w:p w14:paraId="15F338FB" w14:textId="77777777" w:rsidR="004D4E97" w:rsidRPr="00166376" w:rsidRDefault="004D4E97" w:rsidP="00860912">
      <w:pPr>
        <w:autoSpaceDE w:val="0"/>
        <w:autoSpaceDN w:val="0"/>
        <w:adjustRightInd w:val="0"/>
        <w:jc w:val="both"/>
        <w:rPr>
          <w:lang w:val="es-ES_tradnl"/>
        </w:rPr>
      </w:pPr>
    </w:p>
    <w:p w14:paraId="2EDDAD02" w14:textId="0F98AB75" w:rsidR="0065289A" w:rsidRPr="00166376" w:rsidRDefault="00E3035B" w:rsidP="00CB7EC1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 xml:space="preserve">Si la </w:t>
      </w:r>
      <w:r w:rsidR="0065289A" w:rsidRPr="00166376">
        <w:rPr>
          <w:lang w:val="es-ES_tradnl"/>
        </w:rPr>
        <w:t>CPUC</w:t>
      </w:r>
      <w:r w:rsidRPr="00166376">
        <w:rPr>
          <w:lang w:val="es-ES_tradnl"/>
        </w:rPr>
        <w:t xml:space="preserve"> aprueba la solicitud de SDG&amp;E</w:t>
      </w:r>
      <w:r w:rsidR="0065289A" w:rsidRPr="00166376">
        <w:rPr>
          <w:lang w:val="es-ES_tradnl"/>
        </w:rPr>
        <w:t xml:space="preserve"> </w:t>
      </w:r>
      <w:r w:rsidRPr="00166376">
        <w:rPr>
          <w:lang w:val="es-ES_tradnl"/>
        </w:rPr>
        <w:t xml:space="preserve">y </w:t>
      </w:r>
      <w:r w:rsidR="005434AB">
        <w:rPr>
          <w:lang w:val="es-ES_tradnl"/>
        </w:rPr>
        <w:t>un</w:t>
      </w:r>
      <w:r w:rsidRPr="00166376">
        <w:rPr>
          <w:lang w:val="es-ES_tradnl"/>
        </w:rPr>
        <w:t xml:space="preserve"> </w:t>
      </w:r>
      <w:r w:rsidR="00D15569">
        <w:rPr>
          <w:lang w:val="es-ES_tradnl"/>
        </w:rPr>
        <w:t>plan de rembolso</w:t>
      </w:r>
      <w:r w:rsidRPr="00166376">
        <w:rPr>
          <w:lang w:val="es-ES_tradnl"/>
        </w:rPr>
        <w:t xml:space="preserve"> de seis años</w:t>
      </w:r>
      <w:r w:rsidR="0065289A" w:rsidRPr="00166376">
        <w:rPr>
          <w:lang w:val="es-ES_tradnl"/>
        </w:rPr>
        <w:t xml:space="preserve">, </w:t>
      </w:r>
      <w:r w:rsidRPr="00166376">
        <w:rPr>
          <w:lang w:val="es-ES_tradnl"/>
        </w:rPr>
        <w:t xml:space="preserve">un cliente residencial típico con un servicio básico que viva en la zona climática </w:t>
      </w:r>
      <w:r w:rsidR="00D15569">
        <w:rPr>
          <w:lang w:val="es-ES_tradnl"/>
        </w:rPr>
        <w:t>de</w:t>
      </w:r>
      <w:r w:rsidR="002E5E07">
        <w:rPr>
          <w:lang w:val="es-ES_tradnl"/>
        </w:rPr>
        <w:t>l</w:t>
      </w:r>
      <w:r w:rsidR="00D15569">
        <w:rPr>
          <w:lang w:val="es-ES_tradnl"/>
        </w:rPr>
        <w:t xml:space="preserve"> interior</w:t>
      </w:r>
      <w:r w:rsidRPr="00166376">
        <w:rPr>
          <w:lang w:val="es-ES_tradnl"/>
        </w:rPr>
        <w:t xml:space="preserve"> y </w:t>
      </w:r>
      <w:r w:rsidR="00D15569">
        <w:rPr>
          <w:lang w:val="es-ES_tradnl"/>
        </w:rPr>
        <w:t>consuma</w:t>
      </w:r>
      <w:r w:rsidRPr="00166376">
        <w:rPr>
          <w:lang w:val="es-ES_tradnl"/>
        </w:rPr>
        <w:t xml:space="preserve"> </w:t>
      </w:r>
      <w:r w:rsidR="0065289A" w:rsidRPr="00166376">
        <w:rPr>
          <w:lang w:val="es-ES_tradnl"/>
        </w:rPr>
        <w:t>500 kWh</w:t>
      </w:r>
      <w:r w:rsidR="00D15569">
        <w:rPr>
          <w:lang w:val="es-ES_tradnl"/>
        </w:rPr>
        <w:t xml:space="preserve"> al mes podría v</w:t>
      </w:r>
      <w:r w:rsidRPr="00166376">
        <w:rPr>
          <w:lang w:val="es-ES_tradnl"/>
        </w:rPr>
        <w:t xml:space="preserve">er un incremento </w:t>
      </w:r>
      <w:r w:rsidR="00D15569" w:rsidRPr="00166376">
        <w:rPr>
          <w:lang w:val="es-ES_tradnl"/>
        </w:rPr>
        <w:t xml:space="preserve">mensual </w:t>
      </w:r>
      <w:r w:rsidRPr="00166376">
        <w:rPr>
          <w:lang w:val="es-ES_tradnl"/>
        </w:rPr>
        <w:t xml:space="preserve">en </w:t>
      </w:r>
      <w:r w:rsidR="00D751CB">
        <w:rPr>
          <w:lang w:val="es-ES_tradnl"/>
        </w:rPr>
        <w:t>la</w:t>
      </w:r>
      <w:r w:rsidRPr="00166376">
        <w:rPr>
          <w:lang w:val="es-ES_tradnl"/>
        </w:rPr>
        <w:t xml:space="preserve"> factura de verano de </w:t>
      </w:r>
      <w:r w:rsidR="0065289A" w:rsidRPr="00166376">
        <w:rPr>
          <w:lang w:val="es-ES_tradnl"/>
        </w:rPr>
        <w:t>$1</w:t>
      </w:r>
      <w:r w:rsidR="00F06ABE">
        <w:rPr>
          <w:lang w:val="es-ES_tradnl"/>
        </w:rPr>
        <w:t>.</w:t>
      </w:r>
      <w:r w:rsidR="0065289A" w:rsidRPr="00166376">
        <w:rPr>
          <w:lang w:val="es-ES_tradnl"/>
        </w:rPr>
        <w:t>67</w:t>
      </w:r>
      <w:r w:rsidRPr="00166376">
        <w:rPr>
          <w:lang w:val="es-ES_tradnl"/>
        </w:rPr>
        <w:t xml:space="preserve"> o</w:t>
      </w:r>
      <w:r w:rsidR="0065289A" w:rsidRPr="00166376">
        <w:rPr>
          <w:lang w:val="es-ES_tradnl"/>
        </w:rPr>
        <w:t xml:space="preserve"> </w:t>
      </w:r>
      <w:r w:rsidR="00F06ABE">
        <w:rPr>
          <w:lang w:val="es-ES_tradnl"/>
        </w:rPr>
        <w:t>1.</w:t>
      </w:r>
      <w:r w:rsidR="0065289A" w:rsidRPr="00166376">
        <w:rPr>
          <w:lang w:val="es-ES_tradnl"/>
        </w:rPr>
        <w:t>6%</w:t>
      </w:r>
      <w:r w:rsidR="00D15569">
        <w:rPr>
          <w:lang w:val="es-ES_tradnl"/>
        </w:rPr>
        <w:t>,</w:t>
      </w:r>
      <w:r w:rsidRPr="00166376">
        <w:rPr>
          <w:lang w:val="es-ES_tradnl"/>
        </w:rPr>
        <w:t xml:space="preserve"> </w:t>
      </w:r>
      <w:r w:rsidR="00175631">
        <w:rPr>
          <w:lang w:val="es-ES_tradnl"/>
        </w:rPr>
        <w:t>de</w:t>
      </w:r>
      <w:r w:rsidR="00D15569">
        <w:rPr>
          <w:lang w:val="es-ES_tradnl"/>
        </w:rPr>
        <w:t xml:space="preserve"> </w:t>
      </w:r>
      <w:r w:rsidR="00175631">
        <w:rPr>
          <w:lang w:val="es-ES_tradnl"/>
        </w:rPr>
        <w:t>una</w:t>
      </w:r>
      <w:r w:rsidRPr="00166376">
        <w:rPr>
          <w:lang w:val="es-ES_tradnl"/>
        </w:rPr>
        <w:t xml:space="preserve"> factura mensual actual de </w:t>
      </w:r>
      <w:r w:rsidR="0065289A" w:rsidRPr="00166376">
        <w:rPr>
          <w:lang w:val="es-ES_tradnl"/>
        </w:rPr>
        <w:t>$</w:t>
      </w:r>
      <w:r w:rsidR="00F06ABE">
        <w:rPr>
          <w:lang w:val="es-ES_tradnl"/>
        </w:rPr>
        <w:t>106.</w:t>
      </w:r>
      <w:r w:rsidR="0065289A" w:rsidRPr="00166376">
        <w:rPr>
          <w:lang w:val="es-ES_tradnl"/>
        </w:rPr>
        <w:t>72</w:t>
      </w:r>
      <w:r w:rsidRPr="00166376">
        <w:rPr>
          <w:lang w:val="es-ES_tradnl"/>
        </w:rPr>
        <w:t xml:space="preserve"> a</w:t>
      </w:r>
      <w:r w:rsidR="0065289A" w:rsidRPr="00166376">
        <w:rPr>
          <w:lang w:val="es-ES_tradnl"/>
        </w:rPr>
        <w:t xml:space="preserve"> $</w:t>
      </w:r>
      <w:r w:rsidR="00F06ABE">
        <w:rPr>
          <w:lang w:val="es-ES_tradnl"/>
        </w:rPr>
        <w:t>108.</w:t>
      </w:r>
      <w:r w:rsidR="0065289A" w:rsidRPr="00166376">
        <w:rPr>
          <w:lang w:val="es-ES_tradnl"/>
        </w:rPr>
        <w:t xml:space="preserve">39 </w:t>
      </w:r>
      <w:r w:rsidR="005077D9">
        <w:rPr>
          <w:lang w:val="es-ES_tradnl"/>
        </w:rPr>
        <w:t>durante</w:t>
      </w:r>
      <w:r w:rsidRPr="00166376">
        <w:rPr>
          <w:lang w:val="es-ES_tradnl"/>
        </w:rPr>
        <w:t xml:space="preserve"> el primer año de implementación</w:t>
      </w:r>
      <w:r w:rsidR="0065289A" w:rsidRPr="00166376">
        <w:rPr>
          <w:lang w:val="es-ES_tradnl"/>
        </w:rPr>
        <w:t xml:space="preserve">.  </w:t>
      </w:r>
    </w:p>
    <w:p w14:paraId="0942E592" w14:textId="77777777" w:rsidR="0065289A" w:rsidRPr="00166376" w:rsidRDefault="0065289A" w:rsidP="00CB7EC1">
      <w:pPr>
        <w:autoSpaceDE w:val="0"/>
        <w:autoSpaceDN w:val="0"/>
        <w:adjustRightInd w:val="0"/>
        <w:rPr>
          <w:lang w:val="es-ES_tradnl"/>
        </w:rPr>
      </w:pPr>
    </w:p>
    <w:p w14:paraId="666DBC39" w14:textId="302179A0" w:rsidR="00860912" w:rsidRPr="00166376" w:rsidRDefault="00B27543" w:rsidP="00CB7EC1">
      <w:pPr>
        <w:rPr>
          <w:lang w:val="es-ES_tradnl"/>
        </w:rPr>
      </w:pPr>
      <w:r w:rsidRPr="00166376">
        <w:rPr>
          <w:lang w:val="es-ES_tradnl"/>
        </w:rPr>
        <w:t>La Tabla</w:t>
      </w:r>
      <w:r w:rsidR="00B47B24" w:rsidRPr="00166376">
        <w:rPr>
          <w:lang w:val="es-ES_tradnl"/>
        </w:rPr>
        <w:t xml:space="preserve"> 2 </w:t>
      </w:r>
      <w:r w:rsidR="003303D9" w:rsidRPr="00166376">
        <w:rPr>
          <w:lang w:val="es-ES_tradnl"/>
        </w:rPr>
        <w:t xml:space="preserve">a continuación muestra una comparación entre las </w:t>
      </w:r>
      <w:r w:rsidR="003303D9">
        <w:rPr>
          <w:lang w:val="es-ES_tradnl"/>
        </w:rPr>
        <w:t>actuales</w:t>
      </w:r>
      <w:r w:rsidR="003303D9" w:rsidRPr="00166376">
        <w:rPr>
          <w:lang w:val="es-ES_tradnl"/>
        </w:rPr>
        <w:t xml:space="preserve"> tarifas </w:t>
      </w:r>
      <w:r w:rsidR="003303D9">
        <w:rPr>
          <w:lang w:val="es-ES_tradnl"/>
        </w:rPr>
        <w:t>promedio por</w:t>
      </w:r>
      <w:r w:rsidR="003303D9" w:rsidRPr="00166376">
        <w:rPr>
          <w:lang w:val="es-ES_tradnl"/>
        </w:rPr>
        <w:t xml:space="preserve"> clase y las propuestas para un periodo de reembolso</w:t>
      </w:r>
      <w:r w:rsidR="003303D9">
        <w:rPr>
          <w:lang w:val="es-ES_tradnl"/>
        </w:rPr>
        <w:t xml:space="preserve"> </w:t>
      </w:r>
      <w:r w:rsidRPr="00166376">
        <w:rPr>
          <w:lang w:val="es-ES_tradnl"/>
        </w:rPr>
        <w:t xml:space="preserve">de </w:t>
      </w:r>
      <w:r w:rsidR="00F80BB8">
        <w:rPr>
          <w:lang w:val="es-ES_tradnl"/>
        </w:rPr>
        <w:t>ocho</w:t>
      </w:r>
      <w:r w:rsidRPr="00166376">
        <w:rPr>
          <w:lang w:val="es-ES_tradnl"/>
        </w:rPr>
        <w:t xml:space="preserve"> años</w:t>
      </w:r>
      <w:r w:rsidR="008F6EDE" w:rsidRPr="00166376">
        <w:rPr>
          <w:lang w:val="es-ES_tradnl"/>
        </w:rPr>
        <w:t>.</w:t>
      </w:r>
    </w:p>
    <w:p w14:paraId="1ADABAAA" w14:textId="77777777" w:rsidR="00860912" w:rsidRPr="00166376" w:rsidRDefault="00860912" w:rsidP="00860912">
      <w:pPr>
        <w:autoSpaceDE w:val="0"/>
        <w:autoSpaceDN w:val="0"/>
        <w:adjustRightInd w:val="0"/>
        <w:jc w:val="center"/>
        <w:rPr>
          <w:b/>
          <w:bCs/>
          <w:lang w:val="es-ES_tradnl"/>
        </w:rPr>
      </w:pPr>
    </w:p>
    <w:p w14:paraId="5437CB12" w14:textId="4F291848" w:rsidR="00B47B24" w:rsidRPr="00166376" w:rsidRDefault="0030065D" w:rsidP="00B47B24">
      <w:pPr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>Tabla</w:t>
      </w:r>
      <w:r w:rsidR="00B47B24" w:rsidRPr="00166376">
        <w:rPr>
          <w:b/>
          <w:lang w:val="es-ES_tradnl"/>
        </w:rPr>
        <w:t xml:space="preserve"> 2: </w:t>
      </w:r>
      <w:r w:rsidR="002F20FA" w:rsidRPr="00166376">
        <w:rPr>
          <w:b/>
          <w:lang w:val="es-ES_tradnl"/>
        </w:rPr>
        <w:t xml:space="preserve">Incremento </w:t>
      </w:r>
      <w:r w:rsidR="002F20FA">
        <w:rPr>
          <w:b/>
          <w:lang w:val="es-ES_tradnl"/>
        </w:rPr>
        <w:t>de</w:t>
      </w:r>
      <w:r w:rsidR="002F20FA" w:rsidRPr="00166376">
        <w:rPr>
          <w:b/>
          <w:lang w:val="es-ES_tradnl"/>
        </w:rPr>
        <w:t xml:space="preserve"> </w:t>
      </w:r>
      <w:r w:rsidR="002F20FA">
        <w:rPr>
          <w:b/>
          <w:lang w:val="es-ES_tradnl"/>
        </w:rPr>
        <w:t>tarifa</w:t>
      </w:r>
      <w:r w:rsidR="002F20FA" w:rsidRPr="00443204">
        <w:rPr>
          <w:b/>
          <w:lang w:val="es-ES_tradnl"/>
        </w:rPr>
        <w:t xml:space="preserve"> promedio </w:t>
      </w:r>
      <w:r w:rsidR="002F20FA">
        <w:rPr>
          <w:b/>
          <w:lang w:val="es-ES_tradnl"/>
        </w:rPr>
        <w:t>por</w:t>
      </w:r>
      <w:r w:rsidR="002F20FA" w:rsidRPr="00443204">
        <w:rPr>
          <w:b/>
          <w:lang w:val="es-ES_tradnl"/>
        </w:rPr>
        <w:t xml:space="preserve"> clase </w:t>
      </w:r>
      <w:r w:rsidR="002F20FA">
        <w:rPr>
          <w:b/>
          <w:lang w:val="es-ES_tradnl"/>
        </w:rPr>
        <w:t>conforme al</w:t>
      </w:r>
      <w:r w:rsidR="002F20FA" w:rsidRPr="00166376">
        <w:rPr>
          <w:b/>
          <w:lang w:val="es-ES_tradnl"/>
        </w:rPr>
        <w:t xml:space="preserve"> </w:t>
      </w:r>
      <w:r w:rsidR="00135546">
        <w:rPr>
          <w:b/>
          <w:lang w:val="es-ES_tradnl"/>
        </w:rPr>
        <w:t>periodo</w:t>
      </w:r>
      <w:r w:rsidRPr="00166376">
        <w:rPr>
          <w:b/>
          <w:lang w:val="es-ES_tradnl"/>
        </w:rPr>
        <w:t xml:space="preserve"> de </w:t>
      </w:r>
      <w:r>
        <w:rPr>
          <w:b/>
          <w:lang w:val="es-ES_tradnl"/>
        </w:rPr>
        <w:t>ocho</w:t>
      </w:r>
      <w:r w:rsidRPr="00166376">
        <w:rPr>
          <w:b/>
          <w:lang w:val="es-ES_tradnl"/>
        </w:rPr>
        <w:t xml:space="preserve"> años</w:t>
      </w:r>
    </w:p>
    <w:p w14:paraId="7B765E08" w14:textId="77777777" w:rsidR="00B47B24" w:rsidRPr="00166376" w:rsidRDefault="00B47B24" w:rsidP="00B47B24">
      <w:pPr>
        <w:autoSpaceDE w:val="0"/>
        <w:autoSpaceDN w:val="0"/>
        <w:adjustRightInd w:val="0"/>
        <w:jc w:val="both"/>
        <w:rPr>
          <w:lang w:val="es-ES_tradnl"/>
        </w:rPr>
      </w:pPr>
    </w:p>
    <w:tbl>
      <w:tblPr>
        <w:tblStyle w:val="MediumShading2-Accent1"/>
        <w:tblW w:w="9558" w:type="dxa"/>
        <w:tblLayout w:type="fixed"/>
        <w:tblLook w:val="06A0" w:firstRow="1" w:lastRow="0" w:firstColumn="1" w:lastColumn="0" w:noHBand="1" w:noVBand="1"/>
      </w:tblPr>
      <w:tblGrid>
        <w:gridCol w:w="2059"/>
        <w:gridCol w:w="1874"/>
        <w:gridCol w:w="1875"/>
        <w:gridCol w:w="1875"/>
        <w:gridCol w:w="1875"/>
      </w:tblGrid>
      <w:tr w:rsidR="00F74558" w:rsidRPr="00C7204A" w14:paraId="5E6F1971" w14:textId="77777777" w:rsidTr="00EE3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9" w:type="dxa"/>
            <w:noWrap/>
          </w:tcPr>
          <w:p w14:paraId="7E73E74A" w14:textId="77777777" w:rsidR="00F74558" w:rsidRPr="00166376" w:rsidRDefault="00F74558" w:rsidP="003700EB">
            <w:pPr>
              <w:rPr>
                <w:bCs w:val="0"/>
                <w:lang w:val="es-ES_tradnl"/>
              </w:rPr>
            </w:pPr>
          </w:p>
          <w:p w14:paraId="003857E3" w14:textId="3F7D0B27" w:rsidR="00F74558" w:rsidRPr="00166376" w:rsidRDefault="00F74558" w:rsidP="00EE3F19">
            <w:pPr>
              <w:rPr>
                <w:bCs w:val="0"/>
                <w:highlight w:val="yellow"/>
                <w:lang w:val="es-ES_tradnl"/>
              </w:rPr>
            </w:pPr>
            <w:r>
              <w:rPr>
                <w:lang w:val="es-ES_tradnl"/>
              </w:rPr>
              <w:t>C</w:t>
            </w:r>
            <w:r w:rsidRPr="00166376">
              <w:rPr>
                <w:lang w:val="es-ES_tradnl"/>
              </w:rPr>
              <w:t>liente</w:t>
            </w:r>
            <w:r>
              <w:rPr>
                <w:lang w:val="es-ES_tradnl"/>
              </w:rPr>
              <w:t xml:space="preserve"> por clase</w:t>
            </w:r>
          </w:p>
        </w:tc>
        <w:tc>
          <w:tcPr>
            <w:tcW w:w="1874" w:type="dxa"/>
            <w:noWrap/>
          </w:tcPr>
          <w:p w14:paraId="0C905EDC" w14:textId="15377AEC" w:rsidR="00F74558" w:rsidRPr="00166376" w:rsidRDefault="00F74558" w:rsidP="00E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Tarifas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promedio por clase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reflejan la actual con vigencia</w:t>
            </w:r>
            <w:r w:rsidRPr="00166376">
              <w:rPr>
                <w:lang w:val="es-ES_tradnl"/>
              </w:rPr>
              <w:t xml:space="preserve"> </w:t>
            </w:r>
            <w:r w:rsidRPr="00166376">
              <w:rPr>
                <w:vertAlign w:val="superscript"/>
                <w:lang w:val="es-ES_tradnl"/>
              </w:rPr>
              <w:t>1</w:t>
            </w:r>
            <w:r w:rsidRPr="00166376">
              <w:rPr>
                <w:lang w:val="es-ES_tradnl"/>
              </w:rPr>
              <w:t xml:space="preserve"> (¢/kWh)</w:t>
            </w:r>
          </w:p>
        </w:tc>
        <w:tc>
          <w:tcPr>
            <w:tcW w:w="1875" w:type="dxa"/>
          </w:tcPr>
          <w:p w14:paraId="54EC6C16" w14:textId="47F45091" w:rsidR="00F74558" w:rsidRPr="00166376" w:rsidRDefault="00F74558" w:rsidP="00F74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Tarifas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promedio por clase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reflejan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la amort</w:t>
            </w:r>
            <w:r w:rsidRPr="00166376">
              <w:rPr>
                <w:lang w:val="es-ES_tradnl"/>
              </w:rPr>
              <w:t xml:space="preserve">ización propuesta </w:t>
            </w:r>
            <w:r>
              <w:rPr>
                <w:lang w:val="es-ES_tradnl"/>
              </w:rPr>
              <w:t>de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ocho</w:t>
            </w:r>
            <w:r w:rsidRPr="00166376">
              <w:rPr>
                <w:lang w:val="es-ES_tradnl"/>
              </w:rPr>
              <w:t xml:space="preserve"> años (¢/kWh)</w:t>
            </w:r>
          </w:p>
        </w:tc>
        <w:tc>
          <w:tcPr>
            <w:tcW w:w="1875" w:type="dxa"/>
            <w:noWrap/>
          </w:tcPr>
          <w:p w14:paraId="3AF6EF15" w14:textId="77777777" w:rsidR="00F74558" w:rsidRPr="00166376" w:rsidRDefault="00F74558" w:rsidP="0037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166376">
              <w:rPr>
                <w:lang w:val="es-ES_tradnl"/>
              </w:rPr>
              <w:t xml:space="preserve">Incremento total de tarifas </w:t>
            </w:r>
          </w:p>
          <w:p w14:paraId="0CFB7DBF" w14:textId="2E3EDEE8" w:rsidR="00F74558" w:rsidRPr="00166376" w:rsidRDefault="00F74558" w:rsidP="00F5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 w:rsidRPr="00166376">
              <w:rPr>
                <w:lang w:val="es-ES_tradnl"/>
              </w:rPr>
              <w:t>(¢/kWh)</w:t>
            </w:r>
          </w:p>
        </w:tc>
        <w:tc>
          <w:tcPr>
            <w:tcW w:w="1875" w:type="dxa"/>
          </w:tcPr>
          <w:p w14:paraId="67BB0EF1" w14:textId="77777777" w:rsidR="00F74558" w:rsidRPr="00166376" w:rsidRDefault="00F74558" w:rsidP="0037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>
              <w:rPr>
                <w:lang w:val="es-ES_tradnl"/>
              </w:rPr>
              <w:t>Porcentaje de</w:t>
            </w:r>
            <w:r w:rsidRPr="00166376">
              <w:rPr>
                <w:lang w:val="es-ES_tradnl"/>
              </w:rPr>
              <w:t xml:space="preserve"> incremento de tarifas </w:t>
            </w:r>
          </w:p>
          <w:p w14:paraId="6F7B0B58" w14:textId="0E39199B" w:rsidR="00F74558" w:rsidRPr="00166376" w:rsidRDefault="00F74558" w:rsidP="00E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 w:rsidRPr="00166376">
              <w:rPr>
                <w:lang w:val="es-ES_tradnl"/>
              </w:rPr>
              <w:t>(%)</w:t>
            </w:r>
          </w:p>
        </w:tc>
      </w:tr>
      <w:tr w:rsidR="00C031A4" w:rsidRPr="00166376" w14:paraId="27C2F9A8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672FE23C" w14:textId="0F62F0B4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Residencial</w:t>
            </w:r>
          </w:p>
        </w:tc>
        <w:tc>
          <w:tcPr>
            <w:tcW w:w="1874" w:type="dxa"/>
            <w:noWrap/>
          </w:tcPr>
          <w:p w14:paraId="3306FE00" w14:textId="6A5BEB92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22.</w:t>
            </w:r>
            <w:r w:rsidR="00C031A4" w:rsidRPr="00166376">
              <w:rPr>
                <w:bCs/>
                <w:lang w:val="es-ES_tradnl"/>
              </w:rPr>
              <w:t>651</w:t>
            </w:r>
          </w:p>
        </w:tc>
        <w:tc>
          <w:tcPr>
            <w:tcW w:w="1875" w:type="dxa"/>
          </w:tcPr>
          <w:p w14:paraId="2E4B168D" w14:textId="06333225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22.</w:t>
            </w:r>
            <w:r w:rsidR="00C031A4" w:rsidRPr="00166376">
              <w:rPr>
                <w:lang w:val="es-ES_tradnl"/>
              </w:rPr>
              <w:t>948</w:t>
            </w:r>
          </w:p>
        </w:tc>
        <w:tc>
          <w:tcPr>
            <w:tcW w:w="1875" w:type="dxa"/>
            <w:noWrap/>
          </w:tcPr>
          <w:p w14:paraId="11ACDCD1" w14:textId="29E75688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 xml:space="preserve">297 </w:t>
            </w:r>
          </w:p>
        </w:tc>
        <w:tc>
          <w:tcPr>
            <w:tcW w:w="1875" w:type="dxa"/>
          </w:tcPr>
          <w:p w14:paraId="2F9FFD3E" w14:textId="0203F239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C031A4" w:rsidRPr="00166376">
              <w:rPr>
                <w:lang w:val="es-ES_tradnl"/>
              </w:rPr>
              <w:t xml:space="preserve">31% </w:t>
            </w:r>
          </w:p>
        </w:tc>
      </w:tr>
      <w:tr w:rsidR="00C031A4" w:rsidRPr="00166376" w14:paraId="2A58DDDB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7DF07C77" w14:textId="0F1A3E80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>
              <w:rPr>
                <w:i/>
                <w:lang w:val="es-ES_tradnl"/>
              </w:rPr>
              <w:t>C</w:t>
            </w:r>
            <w:r w:rsidRPr="00166376">
              <w:rPr>
                <w:i/>
                <w:lang w:val="es-ES_tradnl"/>
              </w:rPr>
              <w:t>omercial</w:t>
            </w:r>
            <w:r>
              <w:rPr>
                <w:i/>
                <w:lang w:val="es-ES_tradnl"/>
              </w:rPr>
              <w:t xml:space="preserve"> pequeño</w:t>
            </w:r>
          </w:p>
        </w:tc>
        <w:tc>
          <w:tcPr>
            <w:tcW w:w="1874" w:type="dxa"/>
            <w:noWrap/>
          </w:tcPr>
          <w:p w14:paraId="0DE3EAA7" w14:textId="53EFC8F1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24.</w:t>
            </w:r>
            <w:r w:rsidR="00C031A4" w:rsidRPr="00166376">
              <w:rPr>
                <w:bCs/>
                <w:lang w:val="es-ES_tradnl"/>
              </w:rPr>
              <w:t>653</w:t>
            </w:r>
          </w:p>
        </w:tc>
        <w:tc>
          <w:tcPr>
            <w:tcW w:w="1875" w:type="dxa"/>
          </w:tcPr>
          <w:p w14:paraId="7BADC13C" w14:textId="1EFB4737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24.</w:t>
            </w:r>
            <w:r w:rsidR="00C031A4" w:rsidRPr="00166376">
              <w:rPr>
                <w:lang w:val="es-ES_tradnl"/>
              </w:rPr>
              <w:t>970</w:t>
            </w:r>
          </w:p>
        </w:tc>
        <w:tc>
          <w:tcPr>
            <w:tcW w:w="1875" w:type="dxa"/>
            <w:noWrap/>
          </w:tcPr>
          <w:p w14:paraId="53DB2051" w14:textId="3CACDE5B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317</w:t>
            </w:r>
          </w:p>
        </w:tc>
        <w:tc>
          <w:tcPr>
            <w:tcW w:w="1875" w:type="dxa"/>
          </w:tcPr>
          <w:p w14:paraId="1873B7A4" w14:textId="27775118" w:rsidR="00C031A4" w:rsidRPr="00166376" w:rsidRDefault="001946E7" w:rsidP="0065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C031A4" w:rsidRPr="00166376">
              <w:rPr>
                <w:lang w:val="es-ES_tradnl"/>
              </w:rPr>
              <w:t>29%</w:t>
            </w:r>
          </w:p>
        </w:tc>
      </w:tr>
      <w:tr w:rsidR="00C031A4" w:rsidRPr="00166376" w14:paraId="32C83ECF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2E43D4C7" w14:textId="2FE3C41B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C&amp;I</w:t>
            </w:r>
            <w:r w:rsidRPr="00166376">
              <w:rPr>
                <w:i/>
                <w:vertAlign w:val="superscript"/>
                <w:lang w:val="es-ES_tradnl"/>
              </w:rPr>
              <w:t>2</w:t>
            </w:r>
            <w:r>
              <w:rPr>
                <w:i/>
                <w:vertAlign w:val="superscript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mediano</w:t>
            </w:r>
            <w:r w:rsidRPr="00166376">
              <w:rPr>
                <w:i/>
                <w:lang w:val="es-ES_tradnl"/>
              </w:rPr>
              <w:t xml:space="preserve"> y grande </w:t>
            </w:r>
          </w:p>
        </w:tc>
        <w:tc>
          <w:tcPr>
            <w:tcW w:w="1874" w:type="dxa"/>
            <w:noWrap/>
          </w:tcPr>
          <w:p w14:paraId="7B46B54C" w14:textId="676186A7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19.</w:t>
            </w:r>
            <w:r w:rsidR="00C031A4" w:rsidRPr="00166376">
              <w:rPr>
                <w:bCs/>
                <w:lang w:val="es-ES_tradnl"/>
              </w:rPr>
              <w:t>529</w:t>
            </w:r>
          </w:p>
        </w:tc>
        <w:tc>
          <w:tcPr>
            <w:tcW w:w="1875" w:type="dxa"/>
          </w:tcPr>
          <w:p w14:paraId="62A63119" w14:textId="61F86F57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19.</w:t>
            </w:r>
            <w:r w:rsidR="00C031A4" w:rsidRPr="00166376">
              <w:rPr>
                <w:lang w:val="es-ES_tradnl"/>
              </w:rPr>
              <w:t>699</w:t>
            </w:r>
          </w:p>
        </w:tc>
        <w:tc>
          <w:tcPr>
            <w:tcW w:w="1875" w:type="dxa"/>
            <w:noWrap/>
          </w:tcPr>
          <w:p w14:paraId="1CB67C1A" w14:textId="4912D500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170</w:t>
            </w:r>
          </w:p>
        </w:tc>
        <w:tc>
          <w:tcPr>
            <w:tcW w:w="1875" w:type="dxa"/>
          </w:tcPr>
          <w:p w14:paraId="1FC3BA21" w14:textId="5F44B381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87%</w:t>
            </w:r>
          </w:p>
        </w:tc>
      </w:tr>
      <w:tr w:rsidR="00C031A4" w:rsidRPr="00166376" w14:paraId="6DC285C9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471E553A" w14:textId="6B40BB7B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Agríc</w:t>
            </w:r>
            <w:r>
              <w:rPr>
                <w:i/>
                <w:lang w:val="es-ES_tradnl"/>
              </w:rPr>
              <w:t>ola</w:t>
            </w:r>
          </w:p>
        </w:tc>
        <w:tc>
          <w:tcPr>
            <w:tcW w:w="1874" w:type="dxa"/>
            <w:noWrap/>
          </w:tcPr>
          <w:p w14:paraId="71B87D97" w14:textId="3EE788C6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17.</w:t>
            </w:r>
            <w:r w:rsidR="00C031A4" w:rsidRPr="00166376">
              <w:rPr>
                <w:bCs/>
                <w:lang w:val="es-ES_tradnl"/>
              </w:rPr>
              <w:t>642</w:t>
            </w:r>
          </w:p>
        </w:tc>
        <w:tc>
          <w:tcPr>
            <w:tcW w:w="1875" w:type="dxa"/>
          </w:tcPr>
          <w:p w14:paraId="4DB6FCCC" w14:textId="74C327DB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17.</w:t>
            </w:r>
            <w:r w:rsidR="00C031A4" w:rsidRPr="00166376">
              <w:rPr>
                <w:lang w:val="es-ES_tradnl"/>
              </w:rPr>
              <w:t>844</w:t>
            </w:r>
          </w:p>
        </w:tc>
        <w:tc>
          <w:tcPr>
            <w:tcW w:w="1875" w:type="dxa"/>
            <w:noWrap/>
          </w:tcPr>
          <w:p w14:paraId="000CEA2A" w14:textId="0A151066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202</w:t>
            </w:r>
          </w:p>
        </w:tc>
        <w:tc>
          <w:tcPr>
            <w:tcW w:w="1875" w:type="dxa"/>
          </w:tcPr>
          <w:p w14:paraId="0A800EC0" w14:textId="522DE4BF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C031A4" w:rsidRPr="00166376">
              <w:rPr>
                <w:lang w:val="es-ES_tradnl"/>
              </w:rPr>
              <w:t>14%</w:t>
            </w:r>
          </w:p>
        </w:tc>
      </w:tr>
      <w:tr w:rsidR="00C031A4" w:rsidRPr="00166376" w14:paraId="14E354AD" w14:textId="77777777" w:rsidTr="00EE3F1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5A9353B1" w14:textId="22853999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>
              <w:rPr>
                <w:i/>
                <w:lang w:val="es-ES_tradnl"/>
              </w:rPr>
              <w:t>Iluminación</w:t>
            </w:r>
          </w:p>
        </w:tc>
        <w:tc>
          <w:tcPr>
            <w:tcW w:w="1874" w:type="dxa"/>
            <w:noWrap/>
          </w:tcPr>
          <w:p w14:paraId="60FE95AD" w14:textId="1635DD1A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18.</w:t>
            </w:r>
            <w:r w:rsidR="00C031A4" w:rsidRPr="00166376">
              <w:rPr>
                <w:bCs/>
                <w:lang w:val="es-ES_tradnl"/>
              </w:rPr>
              <w:t>062</w:t>
            </w:r>
          </w:p>
        </w:tc>
        <w:tc>
          <w:tcPr>
            <w:tcW w:w="1875" w:type="dxa"/>
          </w:tcPr>
          <w:p w14:paraId="21C0E8AA" w14:textId="203029BB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18.</w:t>
            </w:r>
            <w:r w:rsidR="00C031A4" w:rsidRPr="00166376">
              <w:rPr>
                <w:lang w:val="es-ES_tradnl"/>
              </w:rPr>
              <w:t>219</w:t>
            </w:r>
          </w:p>
        </w:tc>
        <w:tc>
          <w:tcPr>
            <w:tcW w:w="1875" w:type="dxa"/>
            <w:noWrap/>
          </w:tcPr>
          <w:p w14:paraId="00AA7AEF" w14:textId="0626AB63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157</w:t>
            </w:r>
          </w:p>
        </w:tc>
        <w:tc>
          <w:tcPr>
            <w:tcW w:w="1875" w:type="dxa"/>
          </w:tcPr>
          <w:p w14:paraId="273AC6A4" w14:textId="266125C2" w:rsidR="00C031A4" w:rsidRPr="00166376" w:rsidRDefault="00C031A4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</w:t>
            </w:r>
            <w:r w:rsidR="001946E7">
              <w:rPr>
                <w:lang w:val="es-ES_tradnl"/>
              </w:rPr>
              <w:t>.</w:t>
            </w:r>
            <w:r w:rsidRPr="00166376">
              <w:rPr>
                <w:lang w:val="es-ES_tradnl"/>
              </w:rPr>
              <w:t>87%</w:t>
            </w:r>
          </w:p>
        </w:tc>
      </w:tr>
      <w:tr w:rsidR="00C031A4" w:rsidRPr="00166376" w14:paraId="1BDCEE3D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703440AE" w14:textId="3E10E98F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lastRenderedPageBreak/>
              <w:t>Sistema total</w:t>
            </w:r>
          </w:p>
        </w:tc>
        <w:tc>
          <w:tcPr>
            <w:tcW w:w="1874" w:type="dxa"/>
            <w:noWrap/>
          </w:tcPr>
          <w:p w14:paraId="1FA254E0" w14:textId="57F1B5ED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21.</w:t>
            </w:r>
            <w:r w:rsidR="00C031A4" w:rsidRPr="00166376">
              <w:rPr>
                <w:bCs/>
                <w:lang w:val="es-ES_tradnl"/>
              </w:rPr>
              <w:t>154</w:t>
            </w:r>
          </w:p>
        </w:tc>
        <w:tc>
          <w:tcPr>
            <w:tcW w:w="1875" w:type="dxa"/>
          </w:tcPr>
          <w:p w14:paraId="319EE8C5" w14:textId="37F520F3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21.</w:t>
            </w:r>
            <w:r w:rsidR="00C031A4" w:rsidRPr="00166376">
              <w:rPr>
                <w:lang w:val="es-ES_tradnl"/>
              </w:rPr>
              <w:t>387</w:t>
            </w:r>
          </w:p>
        </w:tc>
        <w:tc>
          <w:tcPr>
            <w:tcW w:w="1875" w:type="dxa"/>
            <w:noWrap/>
          </w:tcPr>
          <w:p w14:paraId="3854ADC6" w14:textId="13506E25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233</w:t>
            </w:r>
          </w:p>
        </w:tc>
        <w:tc>
          <w:tcPr>
            <w:tcW w:w="1875" w:type="dxa"/>
          </w:tcPr>
          <w:p w14:paraId="239B6776" w14:textId="54F763E3" w:rsidR="00C031A4" w:rsidRPr="00166376" w:rsidRDefault="001946E7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C031A4" w:rsidRPr="00166376">
              <w:rPr>
                <w:lang w:val="es-ES_tradnl"/>
              </w:rPr>
              <w:t>10%</w:t>
            </w:r>
          </w:p>
        </w:tc>
      </w:tr>
    </w:tbl>
    <w:p w14:paraId="277544F1" w14:textId="77777777" w:rsidR="00C031A4" w:rsidRPr="00166376" w:rsidRDefault="00C031A4" w:rsidP="00C031A4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166376">
        <w:rPr>
          <w:sz w:val="22"/>
          <w:vertAlign w:val="superscript"/>
          <w:lang w:val="es-ES_tradnl"/>
        </w:rPr>
        <w:t>1</w:t>
      </w:r>
      <w:r>
        <w:rPr>
          <w:sz w:val="18"/>
          <w:szCs w:val="18"/>
          <w:lang w:val="es-ES_tradnl"/>
        </w:rPr>
        <w:t xml:space="preserve"> T</w:t>
      </w:r>
      <w:r w:rsidRPr="00166376">
        <w:rPr>
          <w:sz w:val="18"/>
          <w:szCs w:val="18"/>
          <w:lang w:val="es-ES_tradnl"/>
        </w:rPr>
        <w:t xml:space="preserve">arifas </w:t>
      </w:r>
      <w:r>
        <w:rPr>
          <w:sz w:val="18"/>
          <w:szCs w:val="18"/>
          <w:lang w:val="es-ES_tradnl"/>
        </w:rPr>
        <w:t>vigentes en</w:t>
      </w:r>
      <w:r w:rsidRPr="00166376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Sep</w:t>
      </w:r>
      <w:r w:rsidRPr="00166376">
        <w:rPr>
          <w:sz w:val="18"/>
          <w:szCs w:val="18"/>
          <w:lang w:val="es-ES_tradnl"/>
        </w:rPr>
        <w:t>/</w:t>
      </w:r>
      <w:r>
        <w:rPr>
          <w:sz w:val="18"/>
          <w:szCs w:val="18"/>
          <w:lang w:val="es-ES_tradnl"/>
        </w:rPr>
        <w:t>1/</w:t>
      </w:r>
      <w:r w:rsidRPr="00166376">
        <w:rPr>
          <w:sz w:val="18"/>
          <w:szCs w:val="18"/>
          <w:lang w:val="es-ES_tradnl"/>
        </w:rPr>
        <w:t>15</w:t>
      </w:r>
      <w:r>
        <w:rPr>
          <w:sz w:val="18"/>
          <w:szCs w:val="18"/>
          <w:lang w:val="es-ES_tradnl"/>
        </w:rPr>
        <w:t xml:space="preserve"> conforme a la carta Advice Letter</w:t>
      </w:r>
      <w:r w:rsidRPr="00166376">
        <w:rPr>
          <w:sz w:val="18"/>
          <w:szCs w:val="18"/>
          <w:lang w:val="es-ES_tradnl"/>
        </w:rPr>
        <w:t xml:space="preserve"> 2783-E.</w:t>
      </w:r>
    </w:p>
    <w:p w14:paraId="58E294E9" w14:textId="77777777" w:rsidR="00C031A4" w:rsidRPr="00166376" w:rsidRDefault="00C031A4" w:rsidP="00C031A4">
      <w:pPr>
        <w:autoSpaceDE w:val="0"/>
        <w:autoSpaceDN w:val="0"/>
        <w:adjustRightInd w:val="0"/>
        <w:jc w:val="both"/>
        <w:rPr>
          <w:sz w:val="22"/>
          <w:lang w:val="es-ES_tradnl"/>
        </w:rPr>
      </w:pPr>
      <w:r w:rsidRPr="00166376">
        <w:rPr>
          <w:sz w:val="22"/>
          <w:vertAlign w:val="superscript"/>
          <w:lang w:val="es-ES_tradnl"/>
        </w:rPr>
        <w:t>2</w:t>
      </w:r>
      <w:r w:rsidRPr="00166376">
        <w:rPr>
          <w:sz w:val="22"/>
          <w:lang w:val="es-ES_tradnl"/>
        </w:rPr>
        <w:t xml:space="preserve"> </w:t>
      </w:r>
      <w:r w:rsidRPr="00166376">
        <w:rPr>
          <w:sz w:val="18"/>
          <w:szCs w:val="18"/>
          <w:lang w:val="es-ES_tradnl"/>
        </w:rPr>
        <w:t>C&amp;I es la abreviatura para comercial e industrial.</w:t>
      </w:r>
    </w:p>
    <w:p w14:paraId="694F8755" w14:textId="77777777" w:rsidR="00A85C9A" w:rsidRPr="00166376" w:rsidRDefault="00A85C9A" w:rsidP="00B47B24">
      <w:pPr>
        <w:autoSpaceDE w:val="0"/>
        <w:autoSpaceDN w:val="0"/>
        <w:adjustRightInd w:val="0"/>
        <w:jc w:val="both"/>
        <w:rPr>
          <w:lang w:val="es-ES_tradnl"/>
        </w:rPr>
      </w:pPr>
    </w:p>
    <w:p w14:paraId="2B07AE88" w14:textId="351469F3" w:rsidR="00A85C9A" w:rsidRPr="00166376" w:rsidRDefault="00AD3811" w:rsidP="00651DD3">
      <w:pPr>
        <w:spacing w:after="200" w:line="276" w:lineRule="auto"/>
        <w:rPr>
          <w:lang w:val="es-ES_tradnl"/>
        </w:rPr>
      </w:pPr>
      <w:r>
        <w:rPr>
          <w:lang w:val="es-ES_tradnl"/>
        </w:rPr>
        <w:t>Conforme</w:t>
      </w:r>
      <w:r w:rsidR="00DA25EF">
        <w:rPr>
          <w:lang w:val="es-ES_tradnl"/>
        </w:rPr>
        <w:t xml:space="preserve"> un</w:t>
      </w:r>
      <w:r w:rsidR="00DA25EF" w:rsidRPr="00166376">
        <w:rPr>
          <w:lang w:val="es-ES_tradnl"/>
        </w:rPr>
        <w:t xml:space="preserve"> </w:t>
      </w:r>
      <w:r w:rsidR="00DA25EF">
        <w:rPr>
          <w:lang w:val="es-ES_tradnl"/>
        </w:rPr>
        <w:t>plan de rembolso</w:t>
      </w:r>
      <w:r w:rsidR="00DA25EF" w:rsidRPr="00166376">
        <w:rPr>
          <w:lang w:val="es-ES_tradnl"/>
        </w:rPr>
        <w:t xml:space="preserve"> de </w:t>
      </w:r>
      <w:r w:rsidR="00DA25EF">
        <w:rPr>
          <w:lang w:val="es-ES_tradnl"/>
        </w:rPr>
        <w:t>ocho</w:t>
      </w:r>
      <w:r w:rsidR="00DA25EF" w:rsidRPr="00166376">
        <w:rPr>
          <w:lang w:val="es-ES_tradnl"/>
        </w:rPr>
        <w:t xml:space="preserve"> años, </w:t>
      </w:r>
      <w:r w:rsidR="001946E7" w:rsidRPr="00166376">
        <w:rPr>
          <w:lang w:val="es-ES_tradnl"/>
        </w:rPr>
        <w:t xml:space="preserve">un cliente residencial típico con un servicio básico que viva en la zona climática </w:t>
      </w:r>
      <w:r w:rsidR="001946E7">
        <w:rPr>
          <w:lang w:val="es-ES_tradnl"/>
        </w:rPr>
        <w:t>del interior</w:t>
      </w:r>
      <w:r w:rsidR="001946E7" w:rsidRPr="00166376">
        <w:rPr>
          <w:lang w:val="es-ES_tradnl"/>
        </w:rPr>
        <w:t xml:space="preserve"> y </w:t>
      </w:r>
      <w:r w:rsidR="001946E7">
        <w:rPr>
          <w:lang w:val="es-ES_tradnl"/>
        </w:rPr>
        <w:t>consuma</w:t>
      </w:r>
      <w:r w:rsidR="001946E7" w:rsidRPr="00166376">
        <w:rPr>
          <w:lang w:val="es-ES_tradnl"/>
        </w:rPr>
        <w:t xml:space="preserve"> </w:t>
      </w:r>
      <w:r w:rsidR="00DA25EF" w:rsidRPr="00166376">
        <w:rPr>
          <w:lang w:val="es-ES_tradnl"/>
        </w:rPr>
        <w:t>500 kWh</w:t>
      </w:r>
      <w:r w:rsidR="00DA25EF">
        <w:rPr>
          <w:lang w:val="es-ES_tradnl"/>
        </w:rPr>
        <w:t xml:space="preserve"> al mes podría v</w:t>
      </w:r>
      <w:r w:rsidR="00DA25EF" w:rsidRPr="00166376">
        <w:rPr>
          <w:lang w:val="es-ES_tradnl"/>
        </w:rPr>
        <w:t xml:space="preserve">er un incremento mensual en </w:t>
      </w:r>
      <w:r w:rsidR="00C031BE">
        <w:rPr>
          <w:lang w:val="es-ES_tradnl"/>
        </w:rPr>
        <w:t>la</w:t>
      </w:r>
      <w:r w:rsidR="00DA25EF" w:rsidRPr="00166376">
        <w:rPr>
          <w:lang w:val="es-ES_tradnl"/>
        </w:rPr>
        <w:t xml:space="preserve"> factura de verano de </w:t>
      </w:r>
      <w:r w:rsidR="00540E71">
        <w:rPr>
          <w:lang w:val="es-ES_tradnl"/>
        </w:rPr>
        <w:t>$1.</w:t>
      </w:r>
      <w:r w:rsidR="00021837">
        <w:rPr>
          <w:lang w:val="es-ES_tradnl"/>
        </w:rPr>
        <w:t>25</w:t>
      </w:r>
      <w:r w:rsidR="00D30030">
        <w:rPr>
          <w:lang w:val="es-ES_tradnl"/>
        </w:rPr>
        <w:t xml:space="preserve"> o</w:t>
      </w:r>
      <w:r w:rsidR="00420C5E" w:rsidRPr="00166376">
        <w:rPr>
          <w:lang w:val="es-ES_tradnl"/>
        </w:rPr>
        <w:t xml:space="preserve"> </w:t>
      </w:r>
      <w:r w:rsidR="00540E71">
        <w:rPr>
          <w:lang w:val="es-ES_tradnl"/>
        </w:rPr>
        <w:t>1.</w:t>
      </w:r>
      <w:r w:rsidR="003B1930" w:rsidRPr="00166376">
        <w:rPr>
          <w:lang w:val="es-ES_tradnl"/>
        </w:rPr>
        <w:t xml:space="preserve">2%, </w:t>
      </w:r>
      <w:r w:rsidR="004E4C12">
        <w:rPr>
          <w:lang w:val="es-ES_tradnl"/>
        </w:rPr>
        <w:t>de una</w:t>
      </w:r>
      <w:r w:rsidR="004E4C12" w:rsidRPr="00166376">
        <w:rPr>
          <w:lang w:val="es-ES_tradnl"/>
        </w:rPr>
        <w:t xml:space="preserve"> factura mensual actual de</w:t>
      </w:r>
      <w:r w:rsidR="004E4C12">
        <w:rPr>
          <w:lang w:val="es-ES_tradnl"/>
        </w:rPr>
        <w:t xml:space="preserve"> </w:t>
      </w:r>
      <w:r w:rsidR="00540E71">
        <w:rPr>
          <w:lang w:val="es-ES_tradnl"/>
        </w:rPr>
        <w:t>$106.</w:t>
      </w:r>
      <w:r w:rsidR="00EB608B">
        <w:rPr>
          <w:lang w:val="es-ES_tradnl"/>
        </w:rPr>
        <w:t xml:space="preserve">72 </w:t>
      </w:r>
      <w:r w:rsidR="00D30030">
        <w:rPr>
          <w:lang w:val="es-ES_tradnl"/>
        </w:rPr>
        <w:t>a</w:t>
      </w:r>
      <w:r w:rsidR="00540E71">
        <w:rPr>
          <w:lang w:val="es-ES_tradnl"/>
        </w:rPr>
        <w:t xml:space="preserve"> $107.</w:t>
      </w:r>
      <w:r w:rsidR="003B1930" w:rsidRPr="00166376">
        <w:rPr>
          <w:lang w:val="es-ES_tradnl"/>
        </w:rPr>
        <w:t xml:space="preserve">97 </w:t>
      </w:r>
      <w:r w:rsidR="00D30030">
        <w:rPr>
          <w:lang w:val="es-ES_tradnl"/>
        </w:rPr>
        <w:t>durante</w:t>
      </w:r>
      <w:r w:rsidR="00D30030" w:rsidRPr="00166376">
        <w:rPr>
          <w:lang w:val="es-ES_tradnl"/>
        </w:rPr>
        <w:t xml:space="preserve"> el primer año de implementación</w:t>
      </w:r>
      <w:r w:rsidR="003B1930" w:rsidRPr="00166376">
        <w:rPr>
          <w:lang w:val="es-ES_tradnl"/>
        </w:rPr>
        <w:t xml:space="preserve">.  </w:t>
      </w:r>
    </w:p>
    <w:p w14:paraId="60BF6B66" w14:textId="23180A4D" w:rsidR="00B47B24" w:rsidRPr="00166376" w:rsidRDefault="00812B08" w:rsidP="008F6EDE">
      <w:pPr>
        <w:autoSpaceDE w:val="0"/>
        <w:autoSpaceDN w:val="0"/>
        <w:adjustRightInd w:val="0"/>
        <w:rPr>
          <w:lang w:val="es-ES_tradnl"/>
        </w:rPr>
      </w:pPr>
      <w:r w:rsidRPr="00166376">
        <w:rPr>
          <w:lang w:val="es-ES_tradnl"/>
        </w:rPr>
        <w:t>La Tabla</w:t>
      </w:r>
      <w:r w:rsidR="008F6EDE" w:rsidRPr="00166376">
        <w:rPr>
          <w:lang w:val="es-ES_tradnl"/>
        </w:rPr>
        <w:t xml:space="preserve"> 3 </w:t>
      </w:r>
      <w:r w:rsidR="003303D9" w:rsidRPr="00166376">
        <w:rPr>
          <w:lang w:val="es-ES_tradnl"/>
        </w:rPr>
        <w:t xml:space="preserve">a continuación muestra una comparación entre las </w:t>
      </w:r>
      <w:r w:rsidR="003303D9">
        <w:rPr>
          <w:lang w:val="es-ES_tradnl"/>
        </w:rPr>
        <w:t>actuales</w:t>
      </w:r>
      <w:r w:rsidR="003303D9" w:rsidRPr="00166376">
        <w:rPr>
          <w:lang w:val="es-ES_tradnl"/>
        </w:rPr>
        <w:t xml:space="preserve"> tarifas </w:t>
      </w:r>
      <w:r w:rsidR="003303D9">
        <w:rPr>
          <w:lang w:val="es-ES_tradnl"/>
        </w:rPr>
        <w:t>promedio por</w:t>
      </w:r>
      <w:r w:rsidR="003303D9" w:rsidRPr="00166376">
        <w:rPr>
          <w:lang w:val="es-ES_tradnl"/>
        </w:rPr>
        <w:t xml:space="preserve"> clase y las propuestas para un periodo de reembolso </w:t>
      </w:r>
      <w:r w:rsidR="00EF11B4" w:rsidRPr="00166376">
        <w:rPr>
          <w:lang w:val="es-ES_tradnl"/>
        </w:rPr>
        <w:t xml:space="preserve">de </w:t>
      </w:r>
      <w:r w:rsidR="00021837">
        <w:rPr>
          <w:lang w:val="es-ES_tradnl"/>
        </w:rPr>
        <w:t>diez</w:t>
      </w:r>
      <w:r w:rsidRPr="00166376">
        <w:rPr>
          <w:lang w:val="es-ES_tradnl"/>
        </w:rPr>
        <w:t xml:space="preserve"> años</w:t>
      </w:r>
      <w:r w:rsidR="008F6EDE" w:rsidRPr="00166376">
        <w:rPr>
          <w:lang w:val="es-ES_tradnl"/>
        </w:rPr>
        <w:t>.</w:t>
      </w:r>
    </w:p>
    <w:p w14:paraId="2A8819A6" w14:textId="77777777" w:rsidR="008F6EDE" w:rsidRPr="00166376" w:rsidRDefault="008F6EDE" w:rsidP="008F6EDE">
      <w:pPr>
        <w:autoSpaceDE w:val="0"/>
        <w:autoSpaceDN w:val="0"/>
        <w:adjustRightInd w:val="0"/>
        <w:rPr>
          <w:b/>
          <w:bCs/>
          <w:lang w:val="es-ES_tradnl"/>
        </w:rPr>
      </w:pPr>
    </w:p>
    <w:p w14:paraId="424CB6DE" w14:textId="5A28209E" w:rsidR="008F6EDE" w:rsidRPr="00166376" w:rsidRDefault="0030065D" w:rsidP="008F6EDE">
      <w:pPr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>Tabla</w:t>
      </w:r>
      <w:r w:rsidR="008F6EDE" w:rsidRPr="00166376">
        <w:rPr>
          <w:b/>
          <w:lang w:val="es-ES_tradnl"/>
        </w:rPr>
        <w:t xml:space="preserve"> 3: </w:t>
      </w:r>
      <w:r w:rsidR="002F20FA" w:rsidRPr="00166376">
        <w:rPr>
          <w:b/>
          <w:lang w:val="es-ES_tradnl"/>
        </w:rPr>
        <w:t xml:space="preserve">Incremento </w:t>
      </w:r>
      <w:r w:rsidR="002F20FA">
        <w:rPr>
          <w:b/>
          <w:lang w:val="es-ES_tradnl"/>
        </w:rPr>
        <w:t>de</w:t>
      </w:r>
      <w:r w:rsidR="002F20FA" w:rsidRPr="00166376">
        <w:rPr>
          <w:b/>
          <w:lang w:val="es-ES_tradnl"/>
        </w:rPr>
        <w:t xml:space="preserve"> </w:t>
      </w:r>
      <w:r w:rsidR="002F20FA">
        <w:rPr>
          <w:b/>
          <w:lang w:val="es-ES_tradnl"/>
        </w:rPr>
        <w:t>tarifa</w:t>
      </w:r>
      <w:r w:rsidR="002F20FA" w:rsidRPr="00443204">
        <w:rPr>
          <w:b/>
          <w:lang w:val="es-ES_tradnl"/>
        </w:rPr>
        <w:t xml:space="preserve"> promedio </w:t>
      </w:r>
      <w:r w:rsidR="002F20FA">
        <w:rPr>
          <w:b/>
          <w:lang w:val="es-ES_tradnl"/>
        </w:rPr>
        <w:t>por</w:t>
      </w:r>
      <w:r w:rsidR="002F20FA" w:rsidRPr="00443204">
        <w:rPr>
          <w:b/>
          <w:lang w:val="es-ES_tradnl"/>
        </w:rPr>
        <w:t xml:space="preserve"> clase </w:t>
      </w:r>
      <w:r w:rsidR="002F20FA">
        <w:rPr>
          <w:b/>
          <w:lang w:val="es-ES_tradnl"/>
        </w:rPr>
        <w:t>conforme al</w:t>
      </w:r>
      <w:r w:rsidR="002F20FA" w:rsidRPr="00166376">
        <w:rPr>
          <w:b/>
          <w:lang w:val="es-ES_tradnl"/>
        </w:rPr>
        <w:t xml:space="preserve"> </w:t>
      </w:r>
      <w:r w:rsidRPr="00166376">
        <w:rPr>
          <w:b/>
          <w:lang w:val="es-ES_tradnl"/>
        </w:rPr>
        <w:t xml:space="preserve">periodo de </w:t>
      </w:r>
      <w:r>
        <w:rPr>
          <w:b/>
          <w:lang w:val="es-ES_tradnl"/>
        </w:rPr>
        <w:t>diez</w:t>
      </w:r>
      <w:r w:rsidRPr="00166376">
        <w:rPr>
          <w:b/>
          <w:lang w:val="es-ES_tradnl"/>
        </w:rPr>
        <w:t xml:space="preserve"> años</w:t>
      </w:r>
    </w:p>
    <w:p w14:paraId="14103A05" w14:textId="77777777" w:rsidR="00860912" w:rsidRPr="00166376" w:rsidRDefault="00860912" w:rsidP="00860912">
      <w:pPr>
        <w:autoSpaceDE w:val="0"/>
        <w:autoSpaceDN w:val="0"/>
        <w:adjustRightInd w:val="0"/>
        <w:jc w:val="center"/>
        <w:rPr>
          <w:b/>
          <w:bCs/>
          <w:lang w:val="es-ES_tradnl"/>
        </w:rPr>
      </w:pPr>
    </w:p>
    <w:tbl>
      <w:tblPr>
        <w:tblStyle w:val="MediumShading2-Accent1"/>
        <w:tblW w:w="9558" w:type="dxa"/>
        <w:tblLayout w:type="fixed"/>
        <w:tblLook w:val="06A0" w:firstRow="1" w:lastRow="0" w:firstColumn="1" w:lastColumn="0" w:noHBand="1" w:noVBand="1"/>
      </w:tblPr>
      <w:tblGrid>
        <w:gridCol w:w="2059"/>
        <w:gridCol w:w="1874"/>
        <w:gridCol w:w="1875"/>
        <w:gridCol w:w="1875"/>
        <w:gridCol w:w="1875"/>
      </w:tblGrid>
      <w:tr w:rsidR="00F74558" w:rsidRPr="00C7204A" w14:paraId="3365080F" w14:textId="77777777" w:rsidTr="00EE3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9" w:type="dxa"/>
            <w:noWrap/>
          </w:tcPr>
          <w:p w14:paraId="0893DDF3" w14:textId="77777777" w:rsidR="00F74558" w:rsidRPr="00166376" w:rsidRDefault="00F74558" w:rsidP="003700EB">
            <w:pPr>
              <w:rPr>
                <w:bCs w:val="0"/>
                <w:lang w:val="es-ES_tradnl"/>
              </w:rPr>
            </w:pPr>
          </w:p>
          <w:p w14:paraId="6E6BADA0" w14:textId="2BB65DFD" w:rsidR="00F74558" w:rsidRPr="00166376" w:rsidRDefault="00F74558" w:rsidP="00EE3F19">
            <w:pPr>
              <w:rPr>
                <w:bCs w:val="0"/>
                <w:highlight w:val="yellow"/>
                <w:lang w:val="es-ES_tradnl"/>
              </w:rPr>
            </w:pPr>
            <w:r>
              <w:rPr>
                <w:lang w:val="es-ES_tradnl"/>
              </w:rPr>
              <w:t>C</w:t>
            </w:r>
            <w:r w:rsidRPr="00166376">
              <w:rPr>
                <w:lang w:val="es-ES_tradnl"/>
              </w:rPr>
              <w:t>liente</w:t>
            </w:r>
            <w:r>
              <w:rPr>
                <w:lang w:val="es-ES_tradnl"/>
              </w:rPr>
              <w:t xml:space="preserve"> por clase</w:t>
            </w:r>
          </w:p>
        </w:tc>
        <w:tc>
          <w:tcPr>
            <w:tcW w:w="1874" w:type="dxa"/>
            <w:noWrap/>
          </w:tcPr>
          <w:p w14:paraId="33F0BB5A" w14:textId="5AB85233" w:rsidR="00F74558" w:rsidRPr="00166376" w:rsidRDefault="00F74558" w:rsidP="00E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Tarifas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promedio por clase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reflejan la actual con vigencia</w:t>
            </w:r>
            <w:r w:rsidRPr="00166376">
              <w:rPr>
                <w:lang w:val="es-ES_tradnl"/>
              </w:rPr>
              <w:t xml:space="preserve"> </w:t>
            </w:r>
            <w:r w:rsidRPr="00166376">
              <w:rPr>
                <w:vertAlign w:val="superscript"/>
                <w:lang w:val="es-ES_tradnl"/>
              </w:rPr>
              <w:t>1</w:t>
            </w:r>
            <w:r w:rsidRPr="00166376">
              <w:rPr>
                <w:lang w:val="es-ES_tradnl"/>
              </w:rPr>
              <w:t xml:space="preserve"> (¢/kWh)</w:t>
            </w:r>
          </w:p>
        </w:tc>
        <w:tc>
          <w:tcPr>
            <w:tcW w:w="1875" w:type="dxa"/>
          </w:tcPr>
          <w:p w14:paraId="619A00AF" w14:textId="692F4B76" w:rsidR="00F74558" w:rsidRPr="00166376" w:rsidRDefault="00F74558" w:rsidP="00F74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Tarifas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promedio por clase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reflejan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la amort</w:t>
            </w:r>
            <w:r w:rsidRPr="00166376">
              <w:rPr>
                <w:lang w:val="es-ES_tradnl"/>
              </w:rPr>
              <w:t xml:space="preserve">ización propuesta </w:t>
            </w:r>
            <w:r>
              <w:rPr>
                <w:lang w:val="es-ES_tradnl"/>
              </w:rPr>
              <w:t>de</w:t>
            </w:r>
            <w:r w:rsidRPr="0016637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diez</w:t>
            </w:r>
            <w:r w:rsidRPr="00166376">
              <w:rPr>
                <w:lang w:val="es-ES_tradnl"/>
              </w:rPr>
              <w:t xml:space="preserve"> años (¢/kWh)</w:t>
            </w:r>
          </w:p>
        </w:tc>
        <w:tc>
          <w:tcPr>
            <w:tcW w:w="1875" w:type="dxa"/>
            <w:noWrap/>
          </w:tcPr>
          <w:p w14:paraId="11EECED7" w14:textId="77777777" w:rsidR="00F74558" w:rsidRPr="00166376" w:rsidRDefault="00F74558" w:rsidP="0037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166376">
              <w:rPr>
                <w:lang w:val="es-ES_tradnl"/>
              </w:rPr>
              <w:t xml:space="preserve">Incremento total de tarifas </w:t>
            </w:r>
          </w:p>
          <w:p w14:paraId="6C19253E" w14:textId="1181D5E4" w:rsidR="00F74558" w:rsidRPr="00166376" w:rsidRDefault="00F74558" w:rsidP="00F53B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 w:rsidRPr="00166376">
              <w:rPr>
                <w:lang w:val="es-ES_tradnl"/>
              </w:rPr>
              <w:t>(¢/kWh)</w:t>
            </w:r>
          </w:p>
        </w:tc>
        <w:tc>
          <w:tcPr>
            <w:tcW w:w="1875" w:type="dxa"/>
          </w:tcPr>
          <w:p w14:paraId="7455A43B" w14:textId="77777777" w:rsidR="00F74558" w:rsidRPr="00166376" w:rsidRDefault="00F74558" w:rsidP="00370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>
              <w:rPr>
                <w:lang w:val="es-ES_tradnl"/>
              </w:rPr>
              <w:t>Porcentaje de</w:t>
            </w:r>
            <w:r w:rsidRPr="00166376">
              <w:rPr>
                <w:lang w:val="es-ES_tradnl"/>
              </w:rPr>
              <w:t xml:space="preserve"> incremento de tarifas </w:t>
            </w:r>
          </w:p>
          <w:p w14:paraId="1325FCEF" w14:textId="148A5277" w:rsidR="00F74558" w:rsidRPr="00166376" w:rsidRDefault="00F74558" w:rsidP="00EE3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s-ES_tradnl"/>
              </w:rPr>
            </w:pPr>
            <w:r w:rsidRPr="00166376">
              <w:rPr>
                <w:lang w:val="es-ES_tradnl"/>
              </w:rPr>
              <w:t>(%)</w:t>
            </w:r>
          </w:p>
        </w:tc>
      </w:tr>
      <w:tr w:rsidR="00C031A4" w:rsidRPr="00166376" w14:paraId="3F097EA5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45F2F9DF" w14:textId="53F92C3C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Residencial</w:t>
            </w:r>
          </w:p>
        </w:tc>
        <w:tc>
          <w:tcPr>
            <w:tcW w:w="1874" w:type="dxa"/>
            <w:noWrap/>
          </w:tcPr>
          <w:p w14:paraId="1568B25C" w14:textId="601C26C5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22.</w:t>
            </w:r>
            <w:r w:rsidR="00C031A4" w:rsidRPr="00166376">
              <w:rPr>
                <w:bCs/>
                <w:lang w:val="es-ES_tradnl"/>
              </w:rPr>
              <w:t>651</w:t>
            </w:r>
          </w:p>
        </w:tc>
        <w:tc>
          <w:tcPr>
            <w:tcW w:w="1875" w:type="dxa"/>
          </w:tcPr>
          <w:p w14:paraId="6C8F3ECC" w14:textId="7D68366F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22.</w:t>
            </w:r>
            <w:r w:rsidR="00C031A4" w:rsidRPr="00166376">
              <w:rPr>
                <w:lang w:val="es-ES_tradnl"/>
              </w:rPr>
              <w:t>889</w:t>
            </w:r>
          </w:p>
        </w:tc>
        <w:tc>
          <w:tcPr>
            <w:tcW w:w="1875" w:type="dxa"/>
            <w:noWrap/>
          </w:tcPr>
          <w:p w14:paraId="4E690DF9" w14:textId="7A089C8D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238</w:t>
            </w:r>
          </w:p>
        </w:tc>
        <w:tc>
          <w:tcPr>
            <w:tcW w:w="1875" w:type="dxa"/>
          </w:tcPr>
          <w:p w14:paraId="2F49D8A8" w14:textId="4B6B9A3D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C031A4" w:rsidRPr="00166376">
              <w:rPr>
                <w:lang w:val="es-ES_tradnl"/>
              </w:rPr>
              <w:t>05%</w:t>
            </w:r>
          </w:p>
        </w:tc>
      </w:tr>
      <w:tr w:rsidR="00C031A4" w:rsidRPr="00166376" w14:paraId="37725B8F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6A4C6312" w14:textId="6AC4475D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>
              <w:rPr>
                <w:i/>
                <w:lang w:val="es-ES_tradnl"/>
              </w:rPr>
              <w:t>C</w:t>
            </w:r>
            <w:r w:rsidRPr="00166376">
              <w:rPr>
                <w:i/>
                <w:lang w:val="es-ES_tradnl"/>
              </w:rPr>
              <w:t>omercial</w:t>
            </w:r>
            <w:r>
              <w:rPr>
                <w:i/>
                <w:lang w:val="es-ES_tradnl"/>
              </w:rPr>
              <w:t xml:space="preserve"> pequeño</w:t>
            </w:r>
          </w:p>
        </w:tc>
        <w:tc>
          <w:tcPr>
            <w:tcW w:w="1874" w:type="dxa"/>
            <w:noWrap/>
          </w:tcPr>
          <w:p w14:paraId="0F818F4C" w14:textId="5D5AEE16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24.</w:t>
            </w:r>
            <w:r w:rsidR="00C031A4" w:rsidRPr="00166376">
              <w:rPr>
                <w:bCs/>
                <w:lang w:val="es-ES_tradnl"/>
              </w:rPr>
              <w:t>653</w:t>
            </w:r>
          </w:p>
        </w:tc>
        <w:tc>
          <w:tcPr>
            <w:tcW w:w="1875" w:type="dxa"/>
          </w:tcPr>
          <w:p w14:paraId="7862FD58" w14:textId="084183B1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24.</w:t>
            </w:r>
            <w:r w:rsidR="00C031A4" w:rsidRPr="00166376">
              <w:rPr>
                <w:lang w:val="es-ES_tradnl"/>
              </w:rPr>
              <w:t>907</w:t>
            </w:r>
          </w:p>
        </w:tc>
        <w:tc>
          <w:tcPr>
            <w:tcW w:w="1875" w:type="dxa"/>
            <w:noWrap/>
          </w:tcPr>
          <w:p w14:paraId="089E15A7" w14:textId="18DE8EC2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254</w:t>
            </w:r>
          </w:p>
        </w:tc>
        <w:tc>
          <w:tcPr>
            <w:tcW w:w="1875" w:type="dxa"/>
          </w:tcPr>
          <w:p w14:paraId="33B164BC" w14:textId="4752FA7C" w:rsidR="00C031A4" w:rsidRPr="00166376" w:rsidRDefault="00540E71" w:rsidP="0065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1.</w:t>
            </w:r>
            <w:r w:rsidR="00C031A4" w:rsidRPr="00166376">
              <w:rPr>
                <w:lang w:val="es-ES_tradnl"/>
              </w:rPr>
              <w:t>03%</w:t>
            </w:r>
          </w:p>
        </w:tc>
      </w:tr>
      <w:tr w:rsidR="00C031A4" w:rsidRPr="00166376" w14:paraId="59F94857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392F5FEE" w14:textId="26E5A5B7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C&amp;I</w:t>
            </w:r>
            <w:r w:rsidRPr="00166376">
              <w:rPr>
                <w:i/>
                <w:vertAlign w:val="superscript"/>
                <w:lang w:val="es-ES_tradnl"/>
              </w:rPr>
              <w:t>2</w:t>
            </w:r>
            <w:r>
              <w:rPr>
                <w:i/>
                <w:vertAlign w:val="superscript"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mediano</w:t>
            </w:r>
            <w:r w:rsidRPr="00166376">
              <w:rPr>
                <w:i/>
                <w:lang w:val="es-ES_tradnl"/>
              </w:rPr>
              <w:t xml:space="preserve"> y grande </w:t>
            </w:r>
          </w:p>
        </w:tc>
        <w:tc>
          <w:tcPr>
            <w:tcW w:w="1874" w:type="dxa"/>
            <w:noWrap/>
          </w:tcPr>
          <w:p w14:paraId="69800546" w14:textId="59DBDB6C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19.</w:t>
            </w:r>
            <w:r w:rsidR="00C031A4" w:rsidRPr="00166376">
              <w:rPr>
                <w:bCs/>
                <w:lang w:val="es-ES_tradnl"/>
              </w:rPr>
              <w:t>529</w:t>
            </w:r>
          </w:p>
        </w:tc>
        <w:tc>
          <w:tcPr>
            <w:tcW w:w="1875" w:type="dxa"/>
          </w:tcPr>
          <w:p w14:paraId="6F574A22" w14:textId="64237024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19.</w:t>
            </w:r>
            <w:r w:rsidR="00C031A4" w:rsidRPr="00166376">
              <w:rPr>
                <w:lang w:val="es-ES_tradnl"/>
              </w:rPr>
              <w:t>665</w:t>
            </w:r>
          </w:p>
        </w:tc>
        <w:tc>
          <w:tcPr>
            <w:tcW w:w="1875" w:type="dxa"/>
            <w:noWrap/>
          </w:tcPr>
          <w:p w14:paraId="02C3F649" w14:textId="77686C31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136</w:t>
            </w:r>
          </w:p>
        </w:tc>
        <w:tc>
          <w:tcPr>
            <w:tcW w:w="1875" w:type="dxa"/>
          </w:tcPr>
          <w:p w14:paraId="32CC12C8" w14:textId="6B2FB8E8" w:rsidR="00C031A4" w:rsidRPr="00166376" w:rsidRDefault="00C031A4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 w:rsidRPr="00166376">
              <w:rPr>
                <w:lang w:val="es-ES_tradnl"/>
              </w:rPr>
              <w:t>0</w:t>
            </w:r>
            <w:r w:rsidR="00540E71">
              <w:rPr>
                <w:lang w:val="es-ES_tradnl"/>
              </w:rPr>
              <w:t>.</w:t>
            </w:r>
            <w:r w:rsidRPr="00166376">
              <w:rPr>
                <w:lang w:val="es-ES_tradnl"/>
              </w:rPr>
              <w:t>70%</w:t>
            </w:r>
          </w:p>
        </w:tc>
      </w:tr>
      <w:tr w:rsidR="00C031A4" w:rsidRPr="00166376" w14:paraId="50239360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4B591F9A" w14:textId="1E5BAEB8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Agríc</w:t>
            </w:r>
            <w:r>
              <w:rPr>
                <w:i/>
                <w:lang w:val="es-ES_tradnl"/>
              </w:rPr>
              <w:t>ola</w:t>
            </w:r>
          </w:p>
        </w:tc>
        <w:tc>
          <w:tcPr>
            <w:tcW w:w="1874" w:type="dxa"/>
            <w:noWrap/>
          </w:tcPr>
          <w:p w14:paraId="351E234C" w14:textId="0AAF7B01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17.</w:t>
            </w:r>
            <w:r w:rsidR="00C031A4" w:rsidRPr="00166376">
              <w:rPr>
                <w:bCs/>
                <w:lang w:val="es-ES_tradnl"/>
              </w:rPr>
              <w:t>642</w:t>
            </w:r>
          </w:p>
        </w:tc>
        <w:tc>
          <w:tcPr>
            <w:tcW w:w="1875" w:type="dxa"/>
          </w:tcPr>
          <w:p w14:paraId="603CF7F8" w14:textId="00DD8FA8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17.</w:t>
            </w:r>
            <w:r w:rsidR="00C031A4" w:rsidRPr="00166376">
              <w:rPr>
                <w:lang w:val="es-ES_tradnl"/>
              </w:rPr>
              <w:t>803</w:t>
            </w:r>
          </w:p>
        </w:tc>
        <w:tc>
          <w:tcPr>
            <w:tcW w:w="1875" w:type="dxa"/>
            <w:noWrap/>
          </w:tcPr>
          <w:p w14:paraId="1E01CB60" w14:textId="6422918F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161</w:t>
            </w:r>
          </w:p>
        </w:tc>
        <w:tc>
          <w:tcPr>
            <w:tcW w:w="1875" w:type="dxa"/>
          </w:tcPr>
          <w:p w14:paraId="45E3D307" w14:textId="3C37A5EF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91%</w:t>
            </w:r>
          </w:p>
        </w:tc>
      </w:tr>
      <w:tr w:rsidR="00C031A4" w:rsidRPr="00166376" w14:paraId="67DDD373" w14:textId="77777777" w:rsidTr="00EE3F1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7FD9AFEC" w14:textId="4EAF17FF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>
              <w:rPr>
                <w:i/>
                <w:lang w:val="es-ES_tradnl"/>
              </w:rPr>
              <w:t>Iluminación</w:t>
            </w:r>
          </w:p>
        </w:tc>
        <w:tc>
          <w:tcPr>
            <w:tcW w:w="1874" w:type="dxa"/>
            <w:noWrap/>
          </w:tcPr>
          <w:p w14:paraId="5D3F0012" w14:textId="0E50EA05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18.</w:t>
            </w:r>
            <w:r w:rsidR="00C031A4" w:rsidRPr="00166376">
              <w:rPr>
                <w:bCs/>
                <w:lang w:val="es-ES_tradnl"/>
              </w:rPr>
              <w:t>062</w:t>
            </w:r>
          </w:p>
        </w:tc>
        <w:tc>
          <w:tcPr>
            <w:tcW w:w="1875" w:type="dxa"/>
          </w:tcPr>
          <w:p w14:paraId="54F29ECF" w14:textId="09D8C653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18.</w:t>
            </w:r>
            <w:r w:rsidR="00C031A4" w:rsidRPr="00166376">
              <w:rPr>
                <w:lang w:val="es-ES_tradnl"/>
              </w:rPr>
              <w:t>188</w:t>
            </w:r>
          </w:p>
        </w:tc>
        <w:tc>
          <w:tcPr>
            <w:tcW w:w="1875" w:type="dxa"/>
            <w:noWrap/>
          </w:tcPr>
          <w:p w14:paraId="7AC35718" w14:textId="620327EA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126</w:t>
            </w:r>
          </w:p>
        </w:tc>
        <w:tc>
          <w:tcPr>
            <w:tcW w:w="1875" w:type="dxa"/>
          </w:tcPr>
          <w:p w14:paraId="32F12323" w14:textId="2CF635E8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70%</w:t>
            </w:r>
          </w:p>
        </w:tc>
      </w:tr>
      <w:tr w:rsidR="00C031A4" w:rsidRPr="00166376" w14:paraId="061CB526" w14:textId="77777777" w:rsidTr="00EE3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noWrap/>
          </w:tcPr>
          <w:p w14:paraId="4405C588" w14:textId="48BEB39E" w:rsidR="00C031A4" w:rsidRPr="00166376" w:rsidRDefault="00C031A4" w:rsidP="00EE3F19">
            <w:pPr>
              <w:rPr>
                <w:bCs w:val="0"/>
                <w:i/>
                <w:lang w:val="es-ES_tradnl"/>
              </w:rPr>
            </w:pPr>
            <w:r w:rsidRPr="00166376">
              <w:rPr>
                <w:i/>
                <w:lang w:val="es-ES_tradnl"/>
              </w:rPr>
              <w:t>Sistema total</w:t>
            </w:r>
          </w:p>
        </w:tc>
        <w:tc>
          <w:tcPr>
            <w:tcW w:w="1874" w:type="dxa"/>
            <w:noWrap/>
          </w:tcPr>
          <w:p w14:paraId="2C77DBAF" w14:textId="0175ABF8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bCs/>
                <w:lang w:val="es-ES_tradnl"/>
              </w:rPr>
              <w:t>21.</w:t>
            </w:r>
            <w:r w:rsidR="00C031A4" w:rsidRPr="00166376">
              <w:rPr>
                <w:bCs/>
                <w:lang w:val="es-ES_tradnl"/>
              </w:rPr>
              <w:t>154</w:t>
            </w:r>
          </w:p>
        </w:tc>
        <w:tc>
          <w:tcPr>
            <w:tcW w:w="1875" w:type="dxa"/>
          </w:tcPr>
          <w:p w14:paraId="0D3383EC" w14:textId="2DE59EA5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21.</w:t>
            </w:r>
            <w:r w:rsidR="00C031A4" w:rsidRPr="00166376">
              <w:rPr>
                <w:lang w:val="es-ES_tradnl"/>
              </w:rPr>
              <w:t>340</w:t>
            </w:r>
          </w:p>
        </w:tc>
        <w:tc>
          <w:tcPr>
            <w:tcW w:w="1875" w:type="dxa"/>
            <w:noWrap/>
          </w:tcPr>
          <w:p w14:paraId="0C58A2D2" w14:textId="7A1A318D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186</w:t>
            </w:r>
          </w:p>
        </w:tc>
        <w:tc>
          <w:tcPr>
            <w:tcW w:w="1875" w:type="dxa"/>
          </w:tcPr>
          <w:p w14:paraId="3F6AFA9A" w14:textId="25D30D05" w:rsidR="00C031A4" w:rsidRPr="00166376" w:rsidRDefault="00540E71" w:rsidP="00EE3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0.</w:t>
            </w:r>
            <w:r w:rsidR="00C031A4" w:rsidRPr="00166376">
              <w:rPr>
                <w:lang w:val="es-ES_tradnl"/>
              </w:rPr>
              <w:t>88%</w:t>
            </w:r>
          </w:p>
        </w:tc>
      </w:tr>
    </w:tbl>
    <w:p w14:paraId="077793CD" w14:textId="77777777" w:rsidR="00C031A4" w:rsidRPr="00166376" w:rsidRDefault="00C031A4" w:rsidP="00C031A4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 w:rsidRPr="00166376">
        <w:rPr>
          <w:sz w:val="22"/>
          <w:vertAlign w:val="superscript"/>
          <w:lang w:val="es-ES_tradnl"/>
        </w:rPr>
        <w:t>1</w:t>
      </w:r>
      <w:r>
        <w:rPr>
          <w:sz w:val="18"/>
          <w:szCs w:val="18"/>
          <w:lang w:val="es-ES_tradnl"/>
        </w:rPr>
        <w:t xml:space="preserve"> T</w:t>
      </w:r>
      <w:r w:rsidRPr="00166376">
        <w:rPr>
          <w:sz w:val="18"/>
          <w:szCs w:val="18"/>
          <w:lang w:val="es-ES_tradnl"/>
        </w:rPr>
        <w:t xml:space="preserve">arifas </w:t>
      </w:r>
      <w:r>
        <w:rPr>
          <w:sz w:val="18"/>
          <w:szCs w:val="18"/>
          <w:lang w:val="es-ES_tradnl"/>
        </w:rPr>
        <w:t>vigentes en</w:t>
      </w:r>
      <w:r w:rsidRPr="00166376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>Sep</w:t>
      </w:r>
      <w:r w:rsidRPr="00166376">
        <w:rPr>
          <w:sz w:val="18"/>
          <w:szCs w:val="18"/>
          <w:lang w:val="es-ES_tradnl"/>
        </w:rPr>
        <w:t>/</w:t>
      </w:r>
      <w:r>
        <w:rPr>
          <w:sz w:val="18"/>
          <w:szCs w:val="18"/>
          <w:lang w:val="es-ES_tradnl"/>
        </w:rPr>
        <w:t>1/</w:t>
      </w:r>
      <w:r w:rsidRPr="00166376">
        <w:rPr>
          <w:sz w:val="18"/>
          <w:szCs w:val="18"/>
          <w:lang w:val="es-ES_tradnl"/>
        </w:rPr>
        <w:t>15</w:t>
      </w:r>
      <w:r>
        <w:rPr>
          <w:sz w:val="18"/>
          <w:szCs w:val="18"/>
          <w:lang w:val="es-ES_tradnl"/>
        </w:rPr>
        <w:t xml:space="preserve"> conforme a la carta Advice Letter</w:t>
      </w:r>
      <w:r w:rsidRPr="00166376">
        <w:rPr>
          <w:sz w:val="18"/>
          <w:szCs w:val="18"/>
          <w:lang w:val="es-ES_tradnl"/>
        </w:rPr>
        <w:t xml:space="preserve"> 2783-E.</w:t>
      </w:r>
    </w:p>
    <w:p w14:paraId="116DDB32" w14:textId="77777777" w:rsidR="00C031A4" w:rsidRPr="00166376" w:rsidRDefault="00C031A4" w:rsidP="00C031A4">
      <w:pPr>
        <w:autoSpaceDE w:val="0"/>
        <w:autoSpaceDN w:val="0"/>
        <w:adjustRightInd w:val="0"/>
        <w:jc w:val="both"/>
        <w:rPr>
          <w:sz w:val="22"/>
          <w:lang w:val="es-ES_tradnl"/>
        </w:rPr>
      </w:pPr>
      <w:r w:rsidRPr="00166376">
        <w:rPr>
          <w:sz w:val="22"/>
          <w:vertAlign w:val="superscript"/>
          <w:lang w:val="es-ES_tradnl"/>
        </w:rPr>
        <w:t>2</w:t>
      </w:r>
      <w:r w:rsidRPr="00166376">
        <w:rPr>
          <w:sz w:val="22"/>
          <w:lang w:val="es-ES_tradnl"/>
        </w:rPr>
        <w:t xml:space="preserve"> </w:t>
      </w:r>
      <w:r w:rsidRPr="00166376">
        <w:rPr>
          <w:sz w:val="18"/>
          <w:szCs w:val="18"/>
          <w:lang w:val="es-ES_tradnl"/>
        </w:rPr>
        <w:t>C&amp;I es la abreviatura para comercial e industrial.</w:t>
      </w:r>
    </w:p>
    <w:p w14:paraId="14E885BC" w14:textId="77777777" w:rsidR="008F6EDE" w:rsidRPr="00166376" w:rsidRDefault="008F6EDE" w:rsidP="00651DD3">
      <w:pPr>
        <w:autoSpaceDE w:val="0"/>
        <w:autoSpaceDN w:val="0"/>
        <w:adjustRightInd w:val="0"/>
        <w:rPr>
          <w:b/>
          <w:bCs/>
          <w:lang w:val="es-ES_tradnl"/>
        </w:rPr>
      </w:pPr>
    </w:p>
    <w:p w14:paraId="375F4A66" w14:textId="180BDBF4" w:rsidR="003B1930" w:rsidRPr="00166376" w:rsidRDefault="00AD3811" w:rsidP="00651DD3">
      <w:pPr>
        <w:autoSpaceDE w:val="0"/>
        <w:autoSpaceDN w:val="0"/>
        <w:adjustRightInd w:val="0"/>
        <w:rPr>
          <w:b/>
          <w:bCs/>
          <w:lang w:val="es-ES_tradnl"/>
        </w:rPr>
      </w:pPr>
      <w:r>
        <w:rPr>
          <w:lang w:val="es-ES_tradnl"/>
        </w:rPr>
        <w:t xml:space="preserve">Conforme </w:t>
      </w:r>
      <w:r w:rsidR="00DA25EF">
        <w:rPr>
          <w:lang w:val="es-ES_tradnl"/>
        </w:rPr>
        <w:t>un</w:t>
      </w:r>
      <w:r w:rsidR="00DA25EF" w:rsidRPr="00166376">
        <w:rPr>
          <w:lang w:val="es-ES_tradnl"/>
        </w:rPr>
        <w:t xml:space="preserve"> </w:t>
      </w:r>
      <w:r w:rsidR="00DA25EF">
        <w:rPr>
          <w:lang w:val="es-ES_tradnl"/>
        </w:rPr>
        <w:t>plan de rembolso</w:t>
      </w:r>
      <w:r w:rsidR="00DA25EF" w:rsidRPr="00166376">
        <w:rPr>
          <w:lang w:val="es-ES_tradnl"/>
        </w:rPr>
        <w:t xml:space="preserve"> de </w:t>
      </w:r>
      <w:r w:rsidR="00DA25EF">
        <w:rPr>
          <w:lang w:val="es-ES_tradnl"/>
        </w:rPr>
        <w:t>diez</w:t>
      </w:r>
      <w:r w:rsidR="00DA25EF" w:rsidRPr="00166376">
        <w:rPr>
          <w:lang w:val="es-ES_tradnl"/>
        </w:rPr>
        <w:t xml:space="preserve"> años, </w:t>
      </w:r>
      <w:r w:rsidR="001946E7" w:rsidRPr="00166376">
        <w:rPr>
          <w:lang w:val="es-ES_tradnl"/>
        </w:rPr>
        <w:t xml:space="preserve">un cliente residencial típico con un servicio básico que viva en la zona climática </w:t>
      </w:r>
      <w:r w:rsidR="001946E7">
        <w:rPr>
          <w:lang w:val="es-ES_tradnl"/>
        </w:rPr>
        <w:t>del interior</w:t>
      </w:r>
      <w:r w:rsidR="001946E7" w:rsidRPr="00166376">
        <w:rPr>
          <w:lang w:val="es-ES_tradnl"/>
        </w:rPr>
        <w:t xml:space="preserve"> y </w:t>
      </w:r>
      <w:r w:rsidR="001946E7">
        <w:rPr>
          <w:lang w:val="es-ES_tradnl"/>
        </w:rPr>
        <w:t>consuma</w:t>
      </w:r>
      <w:r w:rsidR="001946E7" w:rsidRPr="00166376">
        <w:rPr>
          <w:lang w:val="es-ES_tradnl"/>
        </w:rPr>
        <w:t xml:space="preserve"> </w:t>
      </w:r>
      <w:r w:rsidR="00DA25EF" w:rsidRPr="00166376">
        <w:rPr>
          <w:lang w:val="es-ES_tradnl"/>
        </w:rPr>
        <w:t>500 kWh</w:t>
      </w:r>
      <w:r w:rsidR="00DA25EF">
        <w:rPr>
          <w:lang w:val="es-ES_tradnl"/>
        </w:rPr>
        <w:t xml:space="preserve"> al mes podría v</w:t>
      </w:r>
      <w:r w:rsidR="00DA25EF" w:rsidRPr="00166376">
        <w:rPr>
          <w:lang w:val="es-ES_tradnl"/>
        </w:rPr>
        <w:t xml:space="preserve">er un incremento mensual en </w:t>
      </w:r>
      <w:r w:rsidR="004346FE">
        <w:rPr>
          <w:lang w:val="es-ES_tradnl"/>
        </w:rPr>
        <w:t>la</w:t>
      </w:r>
      <w:r w:rsidR="00DA25EF" w:rsidRPr="00166376">
        <w:rPr>
          <w:lang w:val="es-ES_tradnl"/>
        </w:rPr>
        <w:t xml:space="preserve"> factura de verano de </w:t>
      </w:r>
      <w:r w:rsidR="00540E71">
        <w:rPr>
          <w:lang w:val="es-ES_tradnl"/>
        </w:rPr>
        <w:t>$1.</w:t>
      </w:r>
      <w:r w:rsidR="00EF4C51">
        <w:rPr>
          <w:lang w:val="es-ES_tradnl"/>
        </w:rPr>
        <w:t xml:space="preserve">00 </w:t>
      </w:r>
      <w:r w:rsidR="00D30030">
        <w:rPr>
          <w:lang w:val="es-ES_tradnl"/>
        </w:rPr>
        <w:t>o</w:t>
      </w:r>
      <w:r w:rsidR="00420C5E" w:rsidRPr="00166376">
        <w:rPr>
          <w:lang w:val="es-ES_tradnl"/>
        </w:rPr>
        <w:t xml:space="preserve"> </w:t>
      </w:r>
      <w:r w:rsidR="00540E71">
        <w:rPr>
          <w:lang w:val="es-ES_tradnl"/>
        </w:rPr>
        <w:t>0.</w:t>
      </w:r>
      <w:r w:rsidR="004E4C12">
        <w:rPr>
          <w:lang w:val="es-ES_tradnl"/>
        </w:rPr>
        <w:t>9%, de una</w:t>
      </w:r>
      <w:r w:rsidR="004E4C12" w:rsidRPr="00166376">
        <w:rPr>
          <w:lang w:val="es-ES_tradnl"/>
        </w:rPr>
        <w:t xml:space="preserve"> factura mensual actual de</w:t>
      </w:r>
      <w:r w:rsidR="004E4C12">
        <w:rPr>
          <w:lang w:val="es-ES_tradnl"/>
        </w:rPr>
        <w:t xml:space="preserve"> </w:t>
      </w:r>
      <w:r w:rsidR="00540E71">
        <w:rPr>
          <w:lang w:val="es-ES_tradnl"/>
        </w:rPr>
        <w:t>$106.</w:t>
      </w:r>
      <w:r w:rsidR="00D72CED">
        <w:rPr>
          <w:lang w:val="es-ES_tradnl"/>
        </w:rPr>
        <w:t xml:space="preserve">72 </w:t>
      </w:r>
      <w:r w:rsidR="00D30030">
        <w:rPr>
          <w:lang w:val="es-ES_tradnl"/>
        </w:rPr>
        <w:t>a</w:t>
      </w:r>
      <w:r w:rsidR="00540E71">
        <w:rPr>
          <w:lang w:val="es-ES_tradnl"/>
        </w:rPr>
        <w:t xml:space="preserve"> $107.</w:t>
      </w:r>
      <w:r w:rsidR="003B1930" w:rsidRPr="00166376">
        <w:rPr>
          <w:lang w:val="es-ES_tradnl"/>
        </w:rPr>
        <w:t xml:space="preserve">72 </w:t>
      </w:r>
      <w:r w:rsidR="00D30030">
        <w:rPr>
          <w:lang w:val="es-ES_tradnl"/>
        </w:rPr>
        <w:t>durante</w:t>
      </w:r>
      <w:r w:rsidR="00D30030" w:rsidRPr="00166376">
        <w:rPr>
          <w:lang w:val="es-ES_tradnl"/>
        </w:rPr>
        <w:t xml:space="preserve"> el primer año de implementación</w:t>
      </w:r>
      <w:r w:rsidR="003B1930" w:rsidRPr="00166376">
        <w:rPr>
          <w:lang w:val="es-ES_tradnl"/>
        </w:rPr>
        <w:t>.</w:t>
      </w:r>
    </w:p>
    <w:p w14:paraId="5DB6015F" w14:textId="77777777" w:rsidR="00461091" w:rsidRPr="00166376" w:rsidRDefault="00461091">
      <w:pPr>
        <w:spacing w:after="200" w:line="276" w:lineRule="auto"/>
        <w:rPr>
          <w:b/>
          <w:bCs/>
          <w:lang w:val="es-ES_tradnl"/>
        </w:rPr>
      </w:pPr>
      <w:r w:rsidRPr="00166376">
        <w:rPr>
          <w:b/>
          <w:bCs/>
          <w:lang w:val="es-ES_tradnl"/>
        </w:rPr>
        <w:br w:type="page"/>
      </w:r>
    </w:p>
    <w:p w14:paraId="2A5F7CF1" w14:textId="77777777" w:rsidR="008F6EDE" w:rsidRPr="00166376" w:rsidRDefault="008F6EDE" w:rsidP="00860912">
      <w:pPr>
        <w:autoSpaceDE w:val="0"/>
        <w:autoSpaceDN w:val="0"/>
        <w:adjustRightInd w:val="0"/>
        <w:jc w:val="center"/>
        <w:rPr>
          <w:b/>
          <w:bCs/>
          <w:lang w:val="es-ES_tradnl"/>
        </w:rPr>
      </w:pPr>
    </w:p>
    <w:p w14:paraId="2C4904D1" w14:textId="5DF97807" w:rsidR="00860912" w:rsidRPr="00166376" w:rsidRDefault="00555B4B" w:rsidP="00555B4B">
      <w:pPr>
        <w:autoSpaceDE w:val="0"/>
        <w:autoSpaceDN w:val="0"/>
        <w:adjustRightInd w:val="0"/>
        <w:jc w:val="center"/>
        <w:rPr>
          <w:b/>
          <w:bCs/>
          <w:lang w:val="es-ES_tradnl"/>
        </w:rPr>
      </w:pPr>
      <w:r w:rsidRPr="00166376">
        <w:rPr>
          <w:b/>
          <w:bCs/>
          <w:lang w:val="es-ES_tradnl"/>
        </w:rPr>
        <w:t>PARA MÁS INFORMACIÓN</w:t>
      </w:r>
    </w:p>
    <w:p w14:paraId="084A828C" w14:textId="77777777" w:rsidR="001E4D51" w:rsidRPr="00166376" w:rsidRDefault="001E4D51" w:rsidP="00860912">
      <w:pPr>
        <w:autoSpaceDE w:val="0"/>
        <w:autoSpaceDN w:val="0"/>
        <w:adjustRightInd w:val="0"/>
        <w:rPr>
          <w:b/>
          <w:bCs/>
          <w:lang w:val="es-ES_tradnl"/>
        </w:rPr>
      </w:pPr>
    </w:p>
    <w:p w14:paraId="2D7EE650" w14:textId="3E674683" w:rsidR="00860912" w:rsidRPr="00166376" w:rsidRDefault="001E4D51" w:rsidP="00860912">
      <w:pPr>
        <w:rPr>
          <w:sz w:val="22"/>
          <w:szCs w:val="22"/>
          <w:lang w:val="es-ES_tradnl"/>
        </w:rPr>
      </w:pPr>
      <w:r w:rsidRPr="00166376">
        <w:rPr>
          <w:sz w:val="22"/>
          <w:szCs w:val="22"/>
          <w:lang w:val="es-ES_tradnl"/>
        </w:rPr>
        <w:t xml:space="preserve">Puede solicitar información adicional u obtener una copia de la solicitud y </w:t>
      </w:r>
      <w:r w:rsidR="00361E77">
        <w:rPr>
          <w:sz w:val="22"/>
          <w:szCs w:val="22"/>
          <w:lang w:val="es-ES_tradnl"/>
        </w:rPr>
        <w:t>anexos relacionado</w:t>
      </w:r>
      <w:r w:rsidRPr="00166376">
        <w:rPr>
          <w:sz w:val="22"/>
          <w:szCs w:val="22"/>
          <w:lang w:val="es-ES_tradnl"/>
        </w:rPr>
        <w:t>s escribiendo a</w:t>
      </w:r>
      <w:r w:rsidR="00722B23">
        <w:rPr>
          <w:sz w:val="22"/>
          <w:szCs w:val="22"/>
          <w:lang w:val="es-ES_tradnl"/>
        </w:rPr>
        <w:t xml:space="preserve">: </w:t>
      </w:r>
      <w:r w:rsidR="001A0DD6" w:rsidRPr="00166376">
        <w:rPr>
          <w:sz w:val="22"/>
          <w:szCs w:val="22"/>
          <w:lang w:val="es-ES_tradnl"/>
        </w:rPr>
        <w:t>Shivani Ballesteros</w:t>
      </w:r>
      <w:r w:rsidR="00860912" w:rsidRPr="00166376">
        <w:rPr>
          <w:sz w:val="22"/>
          <w:szCs w:val="22"/>
          <w:lang w:val="es-ES_tradnl"/>
        </w:rPr>
        <w:t>, Regulatory Case Manager</w:t>
      </w:r>
      <w:r w:rsidR="003A3360" w:rsidRPr="00166376">
        <w:rPr>
          <w:sz w:val="22"/>
          <w:szCs w:val="22"/>
          <w:lang w:val="es-ES_tradnl"/>
        </w:rPr>
        <w:t>,</w:t>
      </w:r>
      <w:r w:rsidR="004C4D7D" w:rsidRPr="00166376">
        <w:rPr>
          <w:sz w:val="22"/>
          <w:szCs w:val="22"/>
          <w:lang w:val="es-ES_tradnl"/>
        </w:rPr>
        <w:t xml:space="preserve"> San Diego Gas &amp; Electric Company</w:t>
      </w:r>
      <w:r w:rsidR="00860912" w:rsidRPr="00166376">
        <w:rPr>
          <w:sz w:val="22"/>
          <w:szCs w:val="22"/>
          <w:lang w:val="es-ES_tradnl"/>
        </w:rPr>
        <w:t>, 8330 Century P</w:t>
      </w:r>
      <w:r w:rsidR="00014366">
        <w:rPr>
          <w:sz w:val="22"/>
          <w:szCs w:val="22"/>
          <w:lang w:val="es-ES_tradnl"/>
        </w:rPr>
        <w:t>ark Court, San Diego, CA 92123.</w:t>
      </w:r>
      <w:r w:rsidR="00860912" w:rsidRPr="00166376">
        <w:rPr>
          <w:sz w:val="22"/>
          <w:szCs w:val="22"/>
          <w:lang w:val="es-ES_tradnl"/>
        </w:rPr>
        <w:t xml:space="preserve"> SDG&amp;E </w:t>
      </w:r>
      <w:r w:rsidRPr="00166376">
        <w:rPr>
          <w:sz w:val="22"/>
          <w:szCs w:val="22"/>
          <w:lang w:val="es-ES_tradnl"/>
        </w:rPr>
        <w:t>proporcionará una copia de la solicitud, incluyendo testimonio</w:t>
      </w:r>
      <w:r w:rsidR="002D5FC3">
        <w:rPr>
          <w:sz w:val="22"/>
          <w:szCs w:val="22"/>
          <w:lang w:val="es-ES_tradnl"/>
        </w:rPr>
        <w:t>s</w:t>
      </w:r>
      <w:r w:rsidR="00BB2E03">
        <w:rPr>
          <w:sz w:val="22"/>
          <w:szCs w:val="22"/>
          <w:lang w:val="es-ES_tradnl"/>
        </w:rPr>
        <w:t>,</w:t>
      </w:r>
      <w:r w:rsidRPr="00166376">
        <w:rPr>
          <w:sz w:val="22"/>
          <w:szCs w:val="22"/>
          <w:lang w:val="es-ES_tradnl"/>
        </w:rPr>
        <w:t xml:space="preserve"> </w:t>
      </w:r>
      <w:r w:rsidR="00E254C5">
        <w:rPr>
          <w:sz w:val="22"/>
          <w:szCs w:val="22"/>
          <w:lang w:val="es-ES_tradnl"/>
        </w:rPr>
        <w:t>a petición expresa</w:t>
      </w:r>
      <w:r w:rsidR="00860912" w:rsidRPr="00166376">
        <w:rPr>
          <w:sz w:val="22"/>
          <w:szCs w:val="22"/>
          <w:lang w:val="es-ES_tradnl"/>
        </w:rPr>
        <w:t>.</w:t>
      </w:r>
      <w:r w:rsidRPr="00166376">
        <w:rPr>
          <w:sz w:val="22"/>
          <w:szCs w:val="22"/>
          <w:lang w:val="es-ES_tradnl"/>
        </w:rPr>
        <w:t xml:space="preserve"> También se podrá revisar una copia de la solicitud y </w:t>
      </w:r>
      <w:r w:rsidR="004C41D6" w:rsidRPr="00166376">
        <w:rPr>
          <w:sz w:val="22"/>
          <w:szCs w:val="22"/>
          <w:lang w:val="es-ES_tradnl"/>
        </w:rPr>
        <w:t>cual</w:t>
      </w:r>
      <w:r w:rsidR="004C41D6">
        <w:rPr>
          <w:sz w:val="22"/>
          <w:szCs w:val="22"/>
          <w:lang w:val="es-ES_tradnl"/>
        </w:rPr>
        <w:t>e</w:t>
      </w:r>
      <w:r w:rsidR="004C41D6" w:rsidRPr="00166376">
        <w:rPr>
          <w:sz w:val="22"/>
          <w:szCs w:val="22"/>
          <w:lang w:val="es-ES_tradnl"/>
        </w:rPr>
        <w:t>squier</w:t>
      </w:r>
      <w:r w:rsidR="004C41D6">
        <w:rPr>
          <w:sz w:val="22"/>
          <w:szCs w:val="22"/>
          <w:lang w:val="es-ES_tradnl"/>
        </w:rPr>
        <w:t>a</w:t>
      </w:r>
      <w:r w:rsidRPr="00166376">
        <w:rPr>
          <w:sz w:val="22"/>
          <w:szCs w:val="22"/>
          <w:lang w:val="es-ES_tradnl"/>
        </w:rPr>
        <w:t xml:space="preserve"> enmienda</w:t>
      </w:r>
      <w:r w:rsidR="004C41D6">
        <w:rPr>
          <w:sz w:val="22"/>
          <w:szCs w:val="22"/>
          <w:lang w:val="es-ES_tradnl"/>
        </w:rPr>
        <w:t>s</w:t>
      </w:r>
      <w:r w:rsidRPr="00166376">
        <w:rPr>
          <w:sz w:val="22"/>
          <w:szCs w:val="22"/>
          <w:lang w:val="es-ES_tradnl"/>
        </w:rPr>
        <w:t xml:space="preserve"> en las oficinas comerciales de </w:t>
      </w:r>
      <w:r w:rsidR="00860912" w:rsidRPr="00166376">
        <w:rPr>
          <w:sz w:val="22"/>
          <w:szCs w:val="22"/>
          <w:lang w:val="es-ES_tradnl"/>
        </w:rPr>
        <w:t xml:space="preserve">SDG&amp;E </w:t>
      </w:r>
      <w:r w:rsidRPr="00166376">
        <w:rPr>
          <w:sz w:val="22"/>
          <w:szCs w:val="22"/>
          <w:lang w:val="es-ES_tradnl"/>
        </w:rPr>
        <w:t>enumeradas a continuación</w:t>
      </w:r>
      <w:r w:rsidR="00860912" w:rsidRPr="00166376">
        <w:rPr>
          <w:sz w:val="22"/>
          <w:szCs w:val="22"/>
          <w:lang w:val="es-ES_tradnl"/>
        </w:rPr>
        <w:t>:</w:t>
      </w:r>
    </w:p>
    <w:p w14:paraId="78566067" w14:textId="77777777" w:rsidR="00860912" w:rsidRPr="00166376" w:rsidRDefault="00860912" w:rsidP="00860912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60912" w:rsidRPr="00C7204A" w14:paraId="3A5C0D82" w14:textId="77777777" w:rsidTr="00EE3F1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4BD4B5A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436 H</w:t>
            </w:r>
            <w:r w:rsidR="006364B0" w:rsidRPr="00166376">
              <w:rPr>
                <w:sz w:val="22"/>
                <w:szCs w:val="22"/>
                <w:lang w:val="es-ES_tradnl"/>
              </w:rPr>
              <w:t>.</w:t>
            </w:r>
            <w:r w:rsidRPr="00166376">
              <w:rPr>
                <w:sz w:val="22"/>
                <w:szCs w:val="22"/>
                <w:lang w:val="es-ES_tradnl"/>
              </w:rPr>
              <w:t xml:space="preserve"> </w:t>
            </w:r>
            <w:r w:rsidR="006364B0" w:rsidRPr="00166376">
              <w:rPr>
                <w:sz w:val="22"/>
                <w:szCs w:val="22"/>
                <w:lang w:val="es-ES_tradnl"/>
              </w:rPr>
              <w:t>St.</w:t>
            </w:r>
          </w:p>
          <w:p w14:paraId="0D007FF5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Chula Vista, CA 91910</w:t>
            </w:r>
          </w:p>
          <w:p w14:paraId="67399FAF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</w:p>
          <w:p w14:paraId="28AFF9EE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2405 E</w:t>
            </w:r>
            <w:r w:rsidR="006364B0" w:rsidRPr="00166376">
              <w:rPr>
                <w:sz w:val="22"/>
                <w:szCs w:val="22"/>
                <w:lang w:val="es-ES_tradnl"/>
              </w:rPr>
              <w:t>.</w:t>
            </w:r>
            <w:r w:rsidRPr="00166376">
              <w:rPr>
                <w:sz w:val="22"/>
                <w:szCs w:val="22"/>
                <w:lang w:val="es-ES_tradnl"/>
              </w:rPr>
              <w:t xml:space="preserve"> Plaza Blvd</w:t>
            </w:r>
          </w:p>
          <w:p w14:paraId="0213F4E2" w14:textId="77777777" w:rsidR="00860912" w:rsidRPr="00C7204A" w:rsidRDefault="00860912" w:rsidP="00EE3F19">
            <w:pPr>
              <w:jc w:val="both"/>
            </w:pPr>
            <w:r w:rsidRPr="00C7204A">
              <w:rPr>
                <w:sz w:val="22"/>
                <w:szCs w:val="22"/>
              </w:rPr>
              <w:t>National City, CA 91950</w:t>
            </w:r>
          </w:p>
          <w:p w14:paraId="52A63846" w14:textId="77777777" w:rsidR="00860912" w:rsidRPr="00C7204A" w:rsidRDefault="00860912" w:rsidP="00EE3F19">
            <w:pPr>
              <w:jc w:val="both"/>
            </w:pPr>
          </w:p>
          <w:p w14:paraId="4DC9BBC9" w14:textId="77777777" w:rsidR="00860912" w:rsidRPr="00C7204A" w:rsidRDefault="00860912" w:rsidP="00EE3F19">
            <w:pPr>
              <w:jc w:val="both"/>
            </w:pPr>
            <w:r w:rsidRPr="00C7204A">
              <w:rPr>
                <w:sz w:val="22"/>
                <w:szCs w:val="22"/>
              </w:rPr>
              <w:t>440 Beech St</w:t>
            </w:r>
            <w:r w:rsidR="006364B0" w:rsidRPr="00C7204A">
              <w:rPr>
                <w:sz w:val="22"/>
                <w:szCs w:val="22"/>
              </w:rPr>
              <w:t>.</w:t>
            </w:r>
          </w:p>
          <w:p w14:paraId="4F35DD25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San Diego, CA 92101</w:t>
            </w:r>
          </w:p>
          <w:p w14:paraId="6071A716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323DE3F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104 N</w:t>
            </w:r>
            <w:r w:rsidR="006364B0" w:rsidRPr="00166376">
              <w:rPr>
                <w:sz w:val="22"/>
                <w:szCs w:val="22"/>
                <w:lang w:val="es-ES_tradnl"/>
              </w:rPr>
              <w:t>.</w:t>
            </w:r>
            <w:r w:rsidRPr="00166376">
              <w:rPr>
                <w:sz w:val="22"/>
                <w:szCs w:val="22"/>
                <w:lang w:val="es-ES_tradnl"/>
              </w:rPr>
              <w:t xml:space="preserve"> Johnson Ave</w:t>
            </w:r>
          </w:p>
          <w:p w14:paraId="1211D5E8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El Cajon, CA 92020</w:t>
            </w:r>
          </w:p>
          <w:p w14:paraId="5147CF8B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</w:p>
          <w:p w14:paraId="4AF1E30F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 xml:space="preserve">336 Euclid </w:t>
            </w:r>
            <w:r w:rsidR="006364B0" w:rsidRPr="00166376">
              <w:rPr>
                <w:sz w:val="22"/>
                <w:szCs w:val="22"/>
                <w:lang w:val="es-ES_tradnl"/>
              </w:rPr>
              <w:t>Ave.</w:t>
            </w:r>
          </w:p>
          <w:p w14:paraId="3CA08EF1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San Diego, CA 92114</w:t>
            </w:r>
          </w:p>
          <w:p w14:paraId="76987AE1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</w:p>
          <w:p w14:paraId="52AF06F1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FAA3979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644 W</w:t>
            </w:r>
            <w:r w:rsidR="00422973" w:rsidRPr="00166376">
              <w:rPr>
                <w:sz w:val="22"/>
                <w:szCs w:val="22"/>
                <w:lang w:val="es-ES_tradnl"/>
              </w:rPr>
              <w:t>.</w:t>
            </w:r>
            <w:r w:rsidRPr="00166376">
              <w:rPr>
                <w:sz w:val="22"/>
                <w:szCs w:val="22"/>
                <w:lang w:val="es-ES_tradnl"/>
              </w:rPr>
              <w:t xml:space="preserve"> Mission Ave</w:t>
            </w:r>
            <w:r w:rsidR="006364B0" w:rsidRPr="00166376">
              <w:rPr>
                <w:sz w:val="22"/>
                <w:szCs w:val="22"/>
                <w:lang w:val="es-ES_tradnl"/>
              </w:rPr>
              <w:t>.</w:t>
            </w:r>
          </w:p>
          <w:p w14:paraId="606B9C57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Escondido, CA 92025</w:t>
            </w:r>
          </w:p>
          <w:p w14:paraId="1B599717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</w:p>
          <w:p w14:paraId="57060CE5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2604 S</w:t>
            </w:r>
            <w:r w:rsidR="006364B0" w:rsidRPr="00166376">
              <w:rPr>
                <w:sz w:val="22"/>
                <w:szCs w:val="22"/>
                <w:lang w:val="es-ES_tradnl"/>
              </w:rPr>
              <w:t>.</w:t>
            </w:r>
            <w:r w:rsidRPr="00166376">
              <w:rPr>
                <w:sz w:val="22"/>
                <w:szCs w:val="22"/>
                <w:lang w:val="es-ES_tradnl"/>
              </w:rPr>
              <w:t xml:space="preserve"> El Camino Real</w:t>
            </w:r>
          </w:p>
          <w:p w14:paraId="1E29883B" w14:textId="77777777" w:rsidR="00860912" w:rsidRPr="00166376" w:rsidRDefault="00860912" w:rsidP="00EE3F19">
            <w:pPr>
              <w:jc w:val="both"/>
              <w:rPr>
                <w:lang w:val="es-ES_tradnl"/>
              </w:rPr>
            </w:pPr>
            <w:r w:rsidRPr="00166376">
              <w:rPr>
                <w:sz w:val="22"/>
                <w:szCs w:val="22"/>
                <w:lang w:val="es-ES_tradnl"/>
              </w:rPr>
              <w:t>Carlsbad, CA 92008</w:t>
            </w:r>
          </w:p>
        </w:tc>
      </w:tr>
    </w:tbl>
    <w:p w14:paraId="787F1867" w14:textId="4CDA9C99" w:rsidR="00860912" w:rsidRPr="00166376" w:rsidRDefault="00722B23" w:rsidP="00860912">
      <w:pPr>
        <w:rPr>
          <w:color w:val="0000FF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Hay</w:t>
      </w:r>
      <w:r w:rsidR="00AE2CF5" w:rsidRPr="00166376">
        <w:rPr>
          <w:sz w:val="22"/>
          <w:szCs w:val="22"/>
          <w:lang w:val="es-ES_tradnl"/>
        </w:rPr>
        <w:t xml:space="preserve"> </w:t>
      </w:r>
      <w:r w:rsidR="001E4D51" w:rsidRPr="00166376">
        <w:rPr>
          <w:sz w:val="22"/>
          <w:szCs w:val="22"/>
          <w:lang w:val="es-ES_tradnl"/>
        </w:rPr>
        <w:t xml:space="preserve">copias </w:t>
      </w:r>
      <w:r w:rsidR="00AE2CF5">
        <w:rPr>
          <w:sz w:val="22"/>
          <w:szCs w:val="22"/>
          <w:lang w:val="es-ES_tradnl"/>
        </w:rPr>
        <w:t xml:space="preserve">de </w:t>
      </w:r>
      <w:r w:rsidR="001E4D51" w:rsidRPr="00166376">
        <w:rPr>
          <w:sz w:val="22"/>
          <w:szCs w:val="22"/>
          <w:lang w:val="es-ES_tradnl"/>
        </w:rPr>
        <w:t xml:space="preserve">esta solicitud </w:t>
      </w:r>
      <w:r>
        <w:rPr>
          <w:sz w:val="22"/>
          <w:szCs w:val="22"/>
          <w:lang w:val="es-ES_tradnl"/>
        </w:rPr>
        <w:t>a su disposición</w:t>
      </w:r>
      <w:r w:rsidR="001E4D51" w:rsidRPr="00166376">
        <w:rPr>
          <w:sz w:val="22"/>
          <w:szCs w:val="22"/>
          <w:lang w:val="es-ES_tradnl"/>
        </w:rPr>
        <w:t xml:space="preserve"> en </w:t>
      </w:r>
      <w:r w:rsidR="00720880">
        <w:rPr>
          <w:sz w:val="22"/>
          <w:szCs w:val="22"/>
          <w:lang w:val="es-ES_tradnl"/>
        </w:rPr>
        <w:t>el sitio</w:t>
      </w:r>
      <w:r w:rsidR="001E4D51" w:rsidRPr="00166376">
        <w:rPr>
          <w:sz w:val="22"/>
          <w:szCs w:val="22"/>
          <w:lang w:val="es-ES_tradnl"/>
        </w:rPr>
        <w:t xml:space="preserve"> web de </w:t>
      </w:r>
      <w:r w:rsidR="00860912" w:rsidRPr="00166376">
        <w:rPr>
          <w:sz w:val="22"/>
          <w:szCs w:val="22"/>
          <w:lang w:val="es-ES_tradnl"/>
        </w:rPr>
        <w:t xml:space="preserve">SDG&amp;E </w:t>
      </w:r>
      <w:r w:rsidR="001E4D51" w:rsidRPr="00166376">
        <w:rPr>
          <w:sz w:val="22"/>
          <w:szCs w:val="22"/>
          <w:lang w:val="es-ES_tradnl"/>
        </w:rPr>
        <w:t xml:space="preserve">en </w:t>
      </w:r>
      <w:hyperlink r:id="rId6" w:history="1">
        <w:r w:rsidR="006926D5" w:rsidRPr="00C7204A">
          <w:rPr>
            <w:rStyle w:val="Hyperlink"/>
            <w:sz w:val="22"/>
            <w:szCs w:val="22"/>
            <w:lang w:val="es-ES"/>
          </w:rPr>
          <w:t>http://www.sdge.com/proceedings</w:t>
        </w:r>
      </w:hyperlink>
      <w:r w:rsidR="006926D5" w:rsidRPr="00C7204A">
        <w:rPr>
          <w:rStyle w:val="Hyperlink"/>
          <w:sz w:val="22"/>
          <w:szCs w:val="22"/>
          <w:lang w:val="es-ES"/>
        </w:rPr>
        <w:t>.</w:t>
      </w:r>
    </w:p>
    <w:p w14:paraId="3ED82200" w14:textId="77777777" w:rsidR="00860912" w:rsidRPr="00166376" w:rsidRDefault="00860912" w:rsidP="00860912">
      <w:pPr>
        <w:rPr>
          <w:color w:val="0000FF"/>
          <w:sz w:val="22"/>
          <w:szCs w:val="22"/>
          <w:u w:val="single"/>
          <w:lang w:val="es-ES_tradnl"/>
        </w:rPr>
      </w:pPr>
    </w:p>
    <w:p w14:paraId="049D3A23" w14:textId="15F77215" w:rsidR="00860912" w:rsidRPr="00166376" w:rsidRDefault="00271605" w:rsidP="00860912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Hay</w:t>
      </w:r>
      <w:r w:rsidRPr="00166376">
        <w:rPr>
          <w:sz w:val="22"/>
          <w:szCs w:val="22"/>
          <w:lang w:val="es-ES_tradnl"/>
        </w:rPr>
        <w:t xml:space="preserve"> copias </w:t>
      </w:r>
      <w:r>
        <w:rPr>
          <w:sz w:val="22"/>
          <w:szCs w:val="22"/>
          <w:lang w:val="es-ES_tradnl"/>
        </w:rPr>
        <w:t>de este encarte</w:t>
      </w:r>
      <w:r w:rsidRPr="00166376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a su disposición</w:t>
      </w:r>
      <w:r w:rsidRPr="00166376">
        <w:rPr>
          <w:sz w:val="22"/>
          <w:szCs w:val="22"/>
          <w:lang w:val="es-ES_tradnl"/>
        </w:rPr>
        <w:t xml:space="preserve"> </w:t>
      </w:r>
      <w:r w:rsidR="00080936" w:rsidRPr="00166376">
        <w:rPr>
          <w:sz w:val="22"/>
          <w:szCs w:val="22"/>
          <w:lang w:val="es-ES_tradnl"/>
        </w:rPr>
        <w:t xml:space="preserve">para </w:t>
      </w:r>
      <w:r w:rsidR="008C04F0" w:rsidRPr="008C04F0">
        <w:rPr>
          <w:sz w:val="22"/>
          <w:szCs w:val="22"/>
          <w:lang w:val="es-ES_tradnl" w:bidi="es-ES"/>
        </w:rPr>
        <w:t xml:space="preserve">su consulta e impresión </w:t>
      </w:r>
      <w:r w:rsidR="00080936" w:rsidRPr="00166376">
        <w:rPr>
          <w:sz w:val="22"/>
          <w:szCs w:val="22"/>
          <w:lang w:val="es-ES_tradnl"/>
        </w:rPr>
        <w:t xml:space="preserve">en </w:t>
      </w:r>
      <w:r w:rsidR="00720880">
        <w:rPr>
          <w:sz w:val="22"/>
          <w:szCs w:val="22"/>
          <w:lang w:val="es-ES_tradnl"/>
        </w:rPr>
        <w:t>el sitio</w:t>
      </w:r>
      <w:r w:rsidR="00720880" w:rsidRPr="00166376">
        <w:rPr>
          <w:sz w:val="22"/>
          <w:szCs w:val="22"/>
          <w:lang w:val="es-ES_tradnl"/>
        </w:rPr>
        <w:t xml:space="preserve"> web </w:t>
      </w:r>
      <w:r w:rsidR="00080936" w:rsidRPr="00166376">
        <w:rPr>
          <w:sz w:val="22"/>
          <w:szCs w:val="22"/>
          <w:lang w:val="es-ES_tradnl"/>
        </w:rPr>
        <w:t>de</w:t>
      </w:r>
      <w:r w:rsidR="00860912" w:rsidRPr="00166376">
        <w:rPr>
          <w:sz w:val="22"/>
          <w:szCs w:val="22"/>
          <w:lang w:val="es-ES_tradnl"/>
        </w:rPr>
        <w:t xml:space="preserve"> SDG&amp;E </w:t>
      </w:r>
      <w:r w:rsidR="00080936" w:rsidRPr="00166376">
        <w:rPr>
          <w:sz w:val="22"/>
          <w:szCs w:val="22"/>
          <w:lang w:val="es-ES_tradnl"/>
        </w:rPr>
        <w:t>en</w:t>
      </w:r>
      <w:r w:rsidR="00860912" w:rsidRPr="00166376">
        <w:rPr>
          <w:sz w:val="22"/>
          <w:szCs w:val="22"/>
          <w:lang w:val="es-ES_tradnl"/>
        </w:rPr>
        <w:t xml:space="preserve"> </w:t>
      </w:r>
      <w:hyperlink r:id="rId7" w:history="1">
        <w:r w:rsidR="00860912" w:rsidRPr="00166376">
          <w:rPr>
            <w:rStyle w:val="Hyperlink"/>
            <w:lang w:val="es-ES_tradnl"/>
          </w:rPr>
          <w:t>www.sdge.com/regulatory-notices</w:t>
        </w:r>
      </w:hyperlink>
      <w:r w:rsidR="00860912" w:rsidRPr="00166376">
        <w:rPr>
          <w:lang w:val="es-ES_tradnl"/>
        </w:rPr>
        <w:t>.</w:t>
      </w:r>
    </w:p>
    <w:p w14:paraId="1ECC05EB" w14:textId="77777777" w:rsidR="00860912" w:rsidRPr="00166376" w:rsidRDefault="00860912" w:rsidP="00860912">
      <w:pPr>
        <w:pStyle w:val="BodyText"/>
        <w:spacing w:after="0"/>
        <w:rPr>
          <w:b/>
          <w:lang w:val="es-ES_tradnl"/>
        </w:rPr>
      </w:pPr>
    </w:p>
    <w:p w14:paraId="140BBA80" w14:textId="47FCECB9" w:rsidR="00860912" w:rsidRPr="00166376" w:rsidRDefault="00D00026" w:rsidP="00860912">
      <w:pPr>
        <w:pStyle w:val="BodyText"/>
        <w:spacing w:after="0"/>
        <w:rPr>
          <w:b/>
          <w:bCs/>
          <w:lang w:val="es-ES_tradnl"/>
        </w:rPr>
      </w:pPr>
      <w:r w:rsidRPr="00166376">
        <w:rPr>
          <w:b/>
          <w:bCs/>
          <w:lang w:val="es-ES_tradnl"/>
        </w:rPr>
        <w:t xml:space="preserve">PROCESO DE LA CPUC </w:t>
      </w:r>
    </w:p>
    <w:p w14:paraId="7F94A469" w14:textId="16FF374B" w:rsidR="003700EB" w:rsidRPr="00C7204A" w:rsidRDefault="00DF5B83" w:rsidP="003700EB">
      <w:pPr>
        <w:rPr>
          <w:lang w:val="es-ES"/>
        </w:rPr>
      </w:pPr>
      <w:r>
        <w:rPr>
          <w:lang w:val="es-ES_tradnl"/>
        </w:rPr>
        <w:t>Es</w:t>
      </w:r>
      <w:r w:rsidR="0085131E" w:rsidRPr="00166376">
        <w:rPr>
          <w:lang w:val="es-ES_tradnl"/>
        </w:rPr>
        <w:t xml:space="preserve">ta </w:t>
      </w:r>
      <w:r w:rsidR="00CE2079">
        <w:rPr>
          <w:lang w:val="es-ES_tradnl"/>
        </w:rPr>
        <w:t>s</w:t>
      </w:r>
      <w:r w:rsidR="00BD76C5" w:rsidRPr="00166376">
        <w:rPr>
          <w:lang w:val="es-ES_tradnl"/>
        </w:rPr>
        <w:t xml:space="preserve">olicitud </w:t>
      </w:r>
      <w:r w:rsidR="00837E85">
        <w:rPr>
          <w:lang w:val="es-ES_tradnl"/>
        </w:rPr>
        <w:t>se asignará</w:t>
      </w:r>
      <w:r>
        <w:rPr>
          <w:lang w:val="es-ES_tradnl"/>
        </w:rPr>
        <w:t xml:space="preserve"> </w:t>
      </w:r>
      <w:r w:rsidR="0085131E" w:rsidRPr="00166376">
        <w:rPr>
          <w:lang w:val="es-ES_tradnl"/>
        </w:rPr>
        <w:t xml:space="preserve">a un </w:t>
      </w:r>
      <w:r>
        <w:rPr>
          <w:lang w:val="es-ES_tradnl"/>
        </w:rPr>
        <w:t>J</w:t>
      </w:r>
      <w:r w:rsidRPr="00166376">
        <w:rPr>
          <w:lang w:val="es-ES_tradnl"/>
        </w:rPr>
        <w:t xml:space="preserve">uez </w:t>
      </w:r>
      <w:r w:rsidR="00181BF9">
        <w:rPr>
          <w:lang w:val="es-ES_tradnl"/>
        </w:rPr>
        <w:t xml:space="preserve">de </w:t>
      </w:r>
      <w:r>
        <w:rPr>
          <w:lang w:val="es-ES_tradnl"/>
        </w:rPr>
        <w:t>Derecho A</w:t>
      </w:r>
      <w:r w:rsidRPr="00166376">
        <w:rPr>
          <w:lang w:val="es-ES_tradnl"/>
        </w:rPr>
        <w:t xml:space="preserve">dministrativo </w:t>
      </w:r>
      <w:r w:rsidR="006D75A6" w:rsidRPr="00166376">
        <w:rPr>
          <w:lang w:val="es-ES_tradnl"/>
        </w:rPr>
        <w:t>(</w:t>
      </w:r>
      <w:r w:rsidR="00156622">
        <w:rPr>
          <w:lang w:val="es-ES_tradnl"/>
        </w:rPr>
        <w:t>J</w:t>
      </w:r>
      <w:r w:rsidR="00BD76C5" w:rsidRPr="00166376">
        <w:rPr>
          <w:lang w:val="es-ES_tradnl"/>
        </w:rPr>
        <w:t>uez</w:t>
      </w:r>
      <w:r w:rsidR="006D75A6" w:rsidRPr="00166376">
        <w:rPr>
          <w:lang w:val="es-ES_tradnl"/>
        </w:rPr>
        <w:t xml:space="preserve">) </w:t>
      </w:r>
      <w:r w:rsidR="0085131E" w:rsidRPr="00166376">
        <w:rPr>
          <w:lang w:val="es-ES_tradnl"/>
        </w:rPr>
        <w:t>qu</w:t>
      </w:r>
      <w:r>
        <w:rPr>
          <w:lang w:val="es-ES_tradnl"/>
        </w:rPr>
        <w:t>i</w:t>
      </w:r>
      <w:r w:rsidR="0085131E" w:rsidRPr="00166376">
        <w:rPr>
          <w:lang w:val="es-ES_tradnl"/>
        </w:rPr>
        <w:t>e</w:t>
      </w:r>
      <w:r>
        <w:rPr>
          <w:lang w:val="es-ES_tradnl"/>
        </w:rPr>
        <w:t>n</w:t>
      </w:r>
      <w:r w:rsidR="0085131E" w:rsidRPr="00166376">
        <w:rPr>
          <w:lang w:val="es-ES_tradnl"/>
        </w:rPr>
        <w:t xml:space="preserve"> determinará cómo </w:t>
      </w:r>
      <w:r>
        <w:rPr>
          <w:lang w:val="es-ES_tradnl"/>
        </w:rPr>
        <w:t>se recibirán</w:t>
      </w:r>
      <w:r w:rsidR="0085131E" w:rsidRPr="00166376">
        <w:rPr>
          <w:lang w:val="es-ES_tradnl"/>
        </w:rPr>
        <w:t xml:space="preserve"> </w:t>
      </w:r>
      <w:r w:rsidR="0014046E">
        <w:rPr>
          <w:lang w:val="es-ES_tradnl"/>
        </w:rPr>
        <w:t>las pruebas</w:t>
      </w:r>
      <w:r w:rsidR="0085131E" w:rsidRPr="00166376">
        <w:rPr>
          <w:lang w:val="es-ES_tradnl"/>
        </w:rPr>
        <w:t xml:space="preserve"> </w:t>
      </w:r>
      <w:r w:rsidR="0093762E">
        <w:rPr>
          <w:lang w:val="es-ES_tradnl"/>
        </w:rPr>
        <w:t>y otros documentos relacionados</w:t>
      </w:r>
      <w:r>
        <w:rPr>
          <w:lang w:val="es-ES_tradnl"/>
        </w:rPr>
        <w:t>,</w:t>
      </w:r>
      <w:r w:rsidR="0085131E" w:rsidRPr="00166376">
        <w:rPr>
          <w:lang w:val="es-ES_tradnl"/>
        </w:rPr>
        <w:t xml:space="preserve"> necesarios </w:t>
      </w:r>
      <w:r>
        <w:rPr>
          <w:lang w:val="es-ES_tradnl"/>
        </w:rPr>
        <w:t>para</w:t>
      </w:r>
      <w:r w:rsidR="0085131E" w:rsidRPr="00166376">
        <w:rPr>
          <w:lang w:val="es-ES_tradnl"/>
        </w:rPr>
        <w:t xml:space="preserve"> que la CPUC establezca un </w:t>
      </w:r>
      <w:r w:rsidR="00310181">
        <w:rPr>
          <w:lang w:val="es-ES_tradnl"/>
        </w:rPr>
        <w:t>acta</w:t>
      </w:r>
      <w:r w:rsidR="0085131E" w:rsidRPr="00166376">
        <w:rPr>
          <w:lang w:val="es-ES_tradnl"/>
        </w:rPr>
        <w:t xml:space="preserve"> </w:t>
      </w:r>
      <w:r w:rsidR="008E7F80">
        <w:rPr>
          <w:lang w:val="es-ES_tradnl"/>
        </w:rPr>
        <w:t>en el cual basar</w:t>
      </w:r>
      <w:r w:rsidR="0085131E" w:rsidRPr="00166376">
        <w:rPr>
          <w:lang w:val="es-ES_tradnl"/>
        </w:rPr>
        <w:t xml:space="preserve"> su </w:t>
      </w:r>
      <w:r w:rsidR="00503C96">
        <w:rPr>
          <w:lang w:val="es-ES_tradnl"/>
        </w:rPr>
        <w:t>decis</w:t>
      </w:r>
      <w:r w:rsidR="001E2899">
        <w:rPr>
          <w:lang w:val="es-ES_tradnl"/>
        </w:rPr>
        <w:t>ión</w:t>
      </w:r>
      <w:r w:rsidR="0085131E" w:rsidRPr="00166376">
        <w:rPr>
          <w:lang w:val="es-ES_tradnl"/>
        </w:rPr>
        <w:t xml:space="preserve">. </w:t>
      </w:r>
      <w:r w:rsidR="003700EB">
        <w:rPr>
          <w:lang w:val="es-ES" w:bidi="es-ES"/>
        </w:rPr>
        <w:t xml:space="preserve">Las audiencias para la presentación de pruebas pueden llevarse a cabo para que las partes que aparecen en el acta presenten allí su testimonio y pueden estar sujetas a un contrainterrogatorio por otras de las partes. </w:t>
      </w:r>
      <w:r w:rsidR="0085131E" w:rsidRPr="00166376">
        <w:rPr>
          <w:lang w:val="es-ES_tradnl"/>
        </w:rPr>
        <w:t xml:space="preserve">Estas audiencias </w:t>
      </w:r>
      <w:r w:rsidR="0014046E">
        <w:rPr>
          <w:lang w:val="es-ES_tradnl"/>
        </w:rPr>
        <w:t>de presentación de pruebas</w:t>
      </w:r>
      <w:r w:rsidR="0014046E" w:rsidRPr="00166376">
        <w:rPr>
          <w:lang w:val="es-ES_tradnl"/>
        </w:rPr>
        <w:t xml:space="preserve"> </w:t>
      </w:r>
      <w:r w:rsidR="003700EB">
        <w:rPr>
          <w:lang w:val="es-ES" w:bidi="es-ES"/>
        </w:rPr>
        <w:t xml:space="preserve">están abiertas al público, pero sólo las partes que aparecen en el acta pueden participar.  </w:t>
      </w:r>
    </w:p>
    <w:p w14:paraId="5FADCD38" w14:textId="77777777" w:rsidR="006D75A6" w:rsidRPr="00166376" w:rsidRDefault="006D75A6" w:rsidP="006D75A6">
      <w:pPr>
        <w:rPr>
          <w:lang w:val="es-ES_tradnl"/>
        </w:rPr>
      </w:pPr>
    </w:p>
    <w:p w14:paraId="7DD9510A" w14:textId="77777777" w:rsidR="003700EB" w:rsidRPr="00C7204A" w:rsidRDefault="003700EB" w:rsidP="003700EB">
      <w:pPr>
        <w:rPr>
          <w:lang w:val="es-ES"/>
        </w:rPr>
      </w:pPr>
      <w:r>
        <w:rPr>
          <w:lang w:val="es-ES" w:bidi="es-ES"/>
        </w:rPr>
        <w:t xml:space="preserve">Después de considerar todas las propuestas y pruebas presentadas durante el proceso formal de las audiencias, el Juez asignado emitirá una propuesta de decisión que tal vez adopte la propuesta de SDG&amp;E, la modifique o la deniegue. Cualquier Comisionado de la CPUC puede apoyar una decisión alterna. La decisión propuesta y cualquier decisión alterna se discutirán y someterán a voto en una Reunión de Votación de la CPUC, que se programe. </w:t>
      </w:r>
    </w:p>
    <w:p w14:paraId="7ECDD536" w14:textId="77777777" w:rsidR="006D75A6" w:rsidRPr="00166376" w:rsidRDefault="006D75A6" w:rsidP="006D75A6">
      <w:pPr>
        <w:rPr>
          <w:lang w:val="es-ES_tradnl"/>
        </w:rPr>
      </w:pPr>
    </w:p>
    <w:p w14:paraId="6B0C40D6" w14:textId="5F4D1B86" w:rsidR="00234C7C" w:rsidRPr="00C7204A" w:rsidRDefault="003700EB" w:rsidP="00234C7C">
      <w:pPr>
        <w:rPr>
          <w:lang w:val="es-ES"/>
        </w:rPr>
      </w:pPr>
      <w:r>
        <w:rPr>
          <w:lang w:val="es-ES" w:bidi="es-ES"/>
        </w:rPr>
        <w:t>La Oficina de Defensores del Contribuyente (ORA)</w:t>
      </w:r>
      <w:r w:rsidRPr="00166376">
        <w:rPr>
          <w:lang w:val="es-ES_tradnl"/>
        </w:rPr>
        <w:t xml:space="preserve"> </w:t>
      </w:r>
      <w:r>
        <w:rPr>
          <w:lang w:val="es-ES_tradnl"/>
        </w:rPr>
        <w:t>tal vez</w:t>
      </w:r>
      <w:r w:rsidR="0085131E" w:rsidRPr="00166376">
        <w:rPr>
          <w:lang w:val="es-ES_tradnl"/>
        </w:rPr>
        <w:t xml:space="preserve"> </w:t>
      </w:r>
      <w:r>
        <w:rPr>
          <w:lang w:val="es-ES_tradnl"/>
        </w:rPr>
        <w:t>examine</w:t>
      </w:r>
      <w:r w:rsidR="0085131E" w:rsidRPr="00166376">
        <w:rPr>
          <w:lang w:val="es-ES_tradnl"/>
        </w:rPr>
        <w:t xml:space="preserve"> esta solicitud</w:t>
      </w:r>
      <w:r w:rsidR="006D75A6" w:rsidRPr="00166376">
        <w:rPr>
          <w:lang w:val="es-ES_tradnl"/>
        </w:rPr>
        <w:t xml:space="preserve">. </w:t>
      </w:r>
      <w:r w:rsidR="00234C7C">
        <w:rPr>
          <w:lang w:val="es-ES" w:bidi="es-ES"/>
        </w:rPr>
        <w:t>ORA es el defensor independiente del consumidor dentro de la CPUC con un mandato legislativo para representar a clientes de empresas de servicios públicos propiedad de inversionistas a fin de obtener la tarifa más baja posible por un servicio, acorde con los niveles de u</w:t>
      </w:r>
      <w:r w:rsidR="00775223">
        <w:rPr>
          <w:lang w:val="es-ES" w:bidi="es-ES"/>
        </w:rPr>
        <w:t xml:space="preserve">n servicio confiable y seguro. </w:t>
      </w:r>
      <w:r w:rsidR="00234C7C">
        <w:rPr>
          <w:lang w:val="es-ES" w:bidi="es-ES"/>
        </w:rPr>
        <w:t xml:space="preserve">ORA cuenta con un personal multidisciplinario con pericia en economía, finanzas, contabilidad e ingeniería. Para más información sobre ORA, por favor llame al (415) 703-1584, envíe un mensaje por correo electrónico a ora@cpuc.ca.gov o visite el sitio web de ORA en </w:t>
      </w:r>
      <w:r w:rsidR="00405F10" w:rsidRPr="00C7204A">
        <w:rPr>
          <w:lang w:val="es-ES"/>
        </w:rPr>
        <w:t>www.ora.ca.gov.</w:t>
      </w:r>
    </w:p>
    <w:p w14:paraId="39798495" w14:textId="70CFB2D3" w:rsidR="006D75A6" w:rsidRPr="00166376" w:rsidRDefault="006D75A6" w:rsidP="004A1291">
      <w:pPr>
        <w:rPr>
          <w:lang w:val="es-ES_tradnl"/>
        </w:rPr>
      </w:pPr>
    </w:p>
    <w:p w14:paraId="05E02DA9" w14:textId="74519D2C" w:rsidR="00461091" w:rsidRPr="00166376" w:rsidRDefault="00461091">
      <w:pPr>
        <w:spacing w:after="200" w:line="276" w:lineRule="auto"/>
        <w:rPr>
          <w:lang w:val="es-ES_tradnl"/>
        </w:rPr>
      </w:pPr>
    </w:p>
    <w:p w14:paraId="04446498" w14:textId="77777777" w:rsidR="006D75A6" w:rsidRPr="00166376" w:rsidRDefault="006D75A6" w:rsidP="006D75A6">
      <w:pPr>
        <w:rPr>
          <w:lang w:val="es-ES_tradnl"/>
        </w:rPr>
      </w:pPr>
    </w:p>
    <w:p w14:paraId="4ED3D789" w14:textId="04BF1D54" w:rsidR="006D75A6" w:rsidRPr="00166376" w:rsidRDefault="00EB338A" w:rsidP="006D75A6">
      <w:pPr>
        <w:rPr>
          <w:b/>
          <w:lang w:val="es-ES_tradnl"/>
        </w:rPr>
      </w:pPr>
      <w:r w:rsidRPr="00166376">
        <w:rPr>
          <w:b/>
          <w:lang w:val="es-ES_tradnl"/>
        </w:rPr>
        <w:t xml:space="preserve">MANTÉNGASE INFORMADO </w:t>
      </w:r>
    </w:p>
    <w:p w14:paraId="2A7E527F" w14:textId="1A6014B6" w:rsidR="00FC3BD4" w:rsidRDefault="00234C7C" w:rsidP="006D75A6">
      <w:pPr>
        <w:rPr>
          <w:lang w:val="es-ES" w:bidi="es-ES"/>
        </w:rPr>
      </w:pPr>
      <w:r>
        <w:rPr>
          <w:lang w:val="es-ES" w:bidi="es-ES"/>
        </w:rPr>
        <w:t xml:space="preserve">Si </w:t>
      </w:r>
      <w:r w:rsidR="00FC3BD4">
        <w:rPr>
          <w:lang w:val="es-ES" w:bidi="es-ES"/>
        </w:rPr>
        <w:t>quiere</w:t>
      </w:r>
      <w:r>
        <w:rPr>
          <w:lang w:val="es-ES" w:bidi="es-ES"/>
        </w:rPr>
        <w:t xml:space="preserve"> seguir este procedimiento, o cualquier otro asunto presentado ante la CPUC, puede utilizar el servicio de suscripción grat</w:t>
      </w:r>
      <w:r w:rsidR="00FC3BD4">
        <w:rPr>
          <w:lang w:val="es-ES" w:bidi="es-ES"/>
        </w:rPr>
        <w:t xml:space="preserve">uito de la CPUC. Inscríbase en: </w:t>
      </w:r>
      <w:r>
        <w:rPr>
          <w:lang w:val="es-ES" w:bidi="es-ES"/>
        </w:rPr>
        <w:t xml:space="preserve">http://subscribecpuc.cpuc.ca.gov/. </w:t>
      </w:r>
    </w:p>
    <w:p w14:paraId="1EFE0FBB" w14:textId="4B2FAB9A" w:rsidR="006D75A6" w:rsidRPr="00166376" w:rsidRDefault="00234C7C" w:rsidP="006D75A6">
      <w:pPr>
        <w:rPr>
          <w:lang w:val="es-ES_tradnl"/>
        </w:rPr>
      </w:pPr>
      <w:r>
        <w:rPr>
          <w:lang w:val="es-ES" w:bidi="es-ES"/>
        </w:rPr>
        <w:t xml:space="preserve">Si quiere obtener información sobre cómo puede participar en el procedimiento, o si tiene comentarios informales acerca de la Solicitud, o dudas </w:t>
      </w:r>
      <w:r w:rsidR="00CF0B82">
        <w:rPr>
          <w:lang w:val="es-ES" w:bidi="es-ES"/>
        </w:rPr>
        <w:t xml:space="preserve">sobre los procesos de la CPUC, </w:t>
      </w:r>
      <w:r w:rsidR="00AC1318">
        <w:rPr>
          <w:lang w:val="es-ES" w:bidi="es-ES"/>
        </w:rPr>
        <w:t xml:space="preserve">puede entrar a la página web de la Oficina del Asesor Público (PAO) de la CPUC en www.cpuc.ca.gov/puc y hacer clic en "Public Advisor" (Asesor Público) en el Menú de información de la CPUC. También puede ponerse en contacto con la PAO de la siguiente manera:  </w:t>
      </w:r>
    </w:p>
    <w:p w14:paraId="13AE4D02" w14:textId="77777777" w:rsidR="006D75A6" w:rsidRPr="00166376" w:rsidRDefault="006D75A6" w:rsidP="006D75A6">
      <w:pPr>
        <w:rPr>
          <w:lang w:val="es-ES_tradnl"/>
        </w:rPr>
      </w:pPr>
    </w:p>
    <w:p w14:paraId="2914C825" w14:textId="31B91918" w:rsidR="00AC1318" w:rsidRPr="00C7204A" w:rsidRDefault="00AC1318" w:rsidP="00AC1318">
      <w:pPr>
        <w:rPr>
          <w:lang w:val="es-ES"/>
        </w:rPr>
      </w:pPr>
      <w:r>
        <w:rPr>
          <w:lang w:val="es-ES" w:bidi="es-ES"/>
        </w:rPr>
        <w:t xml:space="preserve">Enviando un mensaje por correo electrónico a: public.advisor@cpuc.ca.gov   </w:t>
      </w:r>
    </w:p>
    <w:p w14:paraId="715BDEC0" w14:textId="7E8756AB" w:rsidR="006D75A6" w:rsidRPr="00166376" w:rsidRDefault="006D75A6" w:rsidP="006D75A6">
      <w:pPr>
        <w:rPr>
          <w:lang w:val="es-ES_tradnl"/>
        </w:rPr>
      </w:pPr>
    </w:p>
    <w:p w14:paraId="6C7D69DA" w14:textId="1C9812CF" w:rsidR="006D75A6" w:rsidRPr="00C7204A" w:rsidRDefault="00AC1318" w:rsidP="006D75A6">
      <w:r w:rsidRPr="00C7204A">
        <w:rPr>
          <w:lang w:bidi="es-ES"/>
        </w:rPr>
        <w:t>Escribiendo a:</w:t>
      </w:r>
      <w:r w:rsidR="006D75A6" w:rsidRPr="00C7204A">
        <w:tab/>
      </w:r>
      <w:r w:rsidR="002C7B1B" w:rsidRPr="00C7204A">
        <w:tab/>
      </w:r>
      <w:r w:rsidR="006D75A6" w:rsidRPr="00C7204A">
        <w:t>CPUC Public Advisor’s Office, Room 2103</w:t>
      </w:r>
    </w:p>
    <w:p w14:paraId="2252C503" w14:textId="1DAF9C88" w:rsidR="006D75A6" w:rsidRPr="00166376" w:rsidRDefault="002C7B1B" w:rsidP="001A0DD6">
      <w:pPr>
        <w:ind w:firstLine="720"/>
        <w:rPr>
          <w:lang w:val="es-ES_tradnl"/>
        </w:rPr>
      </w:pPr>
      <w:r w:rsidRPr="00C7204A">
        <w:tab/>
      </w:r>
      <w:r w:rsidRPr="00C7204A">
        <w:tab/>
      </w:r>
      <w:r w:rsidR="006D75A6" w:rsidRPr="00166376">
        <w:rPr>
          <w:lang w:val="es-ES_tradnl"/>
        </w:rPr>
        <w:t>505 Van Ness Avenue</w:t>
      </w:r>
    </w:p>
    <w:p w14:paraId="5C5CBE75" w14:textId="3A0CFAB2" w:rsidR="006D75A6" w:rsidRPr="00166376" w:rsidRDefault="006D75A6" w:rsidP="006D75A6">
      <w:pPr>
        <w:rPr>
          <w:lang w:val="es-ES_tradnl"/>
        </w:rPr>
      </w:pPr>
      <w:r w:rsidRPr="00166376">
        <w:rPr>
          <w:lang w:val="es-ES_tradnl"/>
        </w:rPr>
        <w:tab/>
      </w:r>
      <w:r w:rsidR="002C7B1B">
        <w:rPr>
          <w:lang w:val="es-ES_tradnl"/>
        </w:rPr>
        <w:tab/>
      </w:r>
      <w:r w:rsidR="002C7B1B">
        <w:rPr>
          <w:lang w:val="es-ES_tradnl"/>
        </w:rPr>
        <w:tab/>
      </w:r>
      <w:r w:rsidRPr="00166376">
        <w:rPr>
          <w:lang w:val="es-ES_tradnl"/>
        </w:rPr>
        <w:t>San Francisco, CA 94102</w:t>
      </w:r>
    </w:p>
    <w:p w14:paraId="6D037B72" w14:textId="1EFA4493" w:rsidR="006D75A6" w:rsidRPr="00166376" w:rsidRDefault="00AC1318" w:rsidP="006D75A6">
      <w:pPr>
        <w:rPr>
          <w:lang w:val="es-ES_tradnl"/>
        </w:rPr>
      </w:pPr>
      <w:r>
        <w:rPr>
          <w:lang w:val="es-ES" w:bidi="es-ES"/>
        </w:rPr>
        <w:t>Llamando al:</w:t>
      </w:r>
      <w:r w:rsidR="001651A6">
        <w:rPr>
          <w:lang w:val="es-ES_tradnl"/>
        </w:rPr>
        <w:tab/>
      </w:r>
      <w:r w:rsidR="00313470" w:rsidRPr="00166376">
        <w:rPr>
          <w:lang w:val="es-ES_tradnl"/>
        </w:rPr>
        <w:tab/>
        <w:t>1-866-849-8390 (</w:t>
      </w:r>
      <w:r>
        <w:rPr>
          <w:lang w:val="es-ES" w:bidi="es-ES"/>
        </w:rPr>
        <w:t>sin costo</w:t>
      </w:r>
      <w:r w:rsidR="00313470" w:rsidRPr="00166376">
        <w:rPr>
          <w:lang w:val="es-ES_tradnl"/>
        </w:rPr>
        <w:t>) o</w:t>
      </w:r>
      <w:r w:rsidR="006D75A6" w:rsidRPr="00166376">
        <w:rPr>
          <w:lang w:val="es-ES_tradnl"/>
        </w:rPr>
        <w:t xml:space="preserve"> 1-415-703-2074 </w:t>
      </w:r>
    </w:p>
    <w:p w14:paraId="39A3C8AA" w14:textId="022580F1" w:rsidR="00860912" w:rsidRPr="00166376" w:rsidRDefault="006D75A6" w:rsidP="00860912">
      <w:pPr>
        <w:rPr>
          <w:lang w:val="es-ES_tradnl"/>
        </w:rPr>
      </w:pPr>
      <w:r w:rsidRPr="00166376">
        <w:rPr>
          <w:lang w:val="es-ES_tradnl"/>
        </w:rPr>
        <w:tab/>
      </w:r>
      <w:r w:rsidR="001651A6">
        <w:rPr>
          <w:lang w:val="es-ES_tradnl"/>
        </w:rPr>
        <w:tab/>
      </w:r>
      <w:r w:rsidR="001651A6">
        <w:rPr>
          <w:lang w:val="es-ES_tradnl"/>
        </w:rPr>
        <w:tab/>
      </w:r>
      <w:r w:rsidRPr="00166376">
        <w:rPr>
          <w:lang w:val="es-ES_tradnl"/>
        </w:rPr>
        <w:t>TTY 1-866-836-7825 (</w:t>
      </w:r>
      <w:r w:rsidR="00AC1318">
        <w:rPr>
          <w:lang w:val="es-ES" w:bidi="es-ES"/>
        </w:rPr>
        <w:t>sin costo</w:t>
      </w:r>
      <w:r w:rsidR="001651A6">
        <w:rPr>
          <w:lang w:val="es-ES_tradnl"/>
        </w:rPr>
        <w:t>) o</w:t>
      </w:r>
      <w:r w:rsidRPr="00166376">
        <w:rPr>
          <w:lang w:val="es-ES_tradnl"/>
        </w:rPr>
        <w:t xml:space="preserve"> 1-415-703-5282</w:t>
      </w:r>
    </w:p>
    <w:p w14:paraId="5B55EC29" w14:textId="77777777" w:rsidR="001E5727" w:rsidRPr="00166376" w:rsidRDefault="001E5727" w:rsidP="00860912">
      <w:pPr>
        <w:rPr>
          <w:lang w:val="es-ES_tradnl"/>
        </w:rPr>
      </w:pPr>
    </w:p>
    <w:p w14:paraId="535CD638" w14:textId="39FCC410" w:rsidR="00006331" w:rsidRPr="00C7204A" w:rsidRDefault="00313470" w:rsidP="00006331">
      <w:pPr>
        <w:rPr>
          <w:lang w:val="es-ES"/>
        </w:rPr>
      </w:pPr>
      <w:r w:rsidRPr="00166376">
        <w:rPr>
          <w:lang w:val="es-ES_tradnl"/>
        </w:rPr>
        <w:t xml:space="preserve">Por favor, </w:t>
      </w:r>
      <w:r w:rsidR="00AC1318">
        <w:rPr>
          <w:lang w:val="es-ES" w:bidi="es-ES"/>
        </w:rPr>
        <w:t xml:space="preserve">haga referencia </w:t>
      </w:r>
      <w:r w:rsidR="00AC1318">
        <w:rPr>
          <w:lang w:val="es-ES_tradnl"/>
        </w:rPr>
        <w:t>a la</w:t>
      </w:r>
      <w:r w:rsidRPr="00166376">
        <w:rPr>
          <w:lang w:val="es-ES_tradnl"/>
        </w:rPr>
        <w:t xml:space="preserve"> </w:t>
      </w:r>
      <w:r w:rsidR="00AE38C4">
        <w:rPr>
          <w:lang w:val="es-ES_tradnl"/>
        </w:rPr>
        <w:t>s</w:t>
      </w:r>
      <w:r w:rsidRPr="00166376">
        <w:rPr>
          <w:lang w:val="es-ES_tradnl"/>
        </w:rPr>
        <w:t xml:space="preserve">olicitud </w:t>
      </w:r>
      <w:r w:rsidR="00695685" w:rsidRPr="00C7204A">
        <w:rPr>
          <w:lang w:val="es-ES"/>
        </w:rPr>
        <w:t xml:space="preserve">SDG&amp;E Application No.15-09-010 </w:t>
      </w:r>
      <w:r w:rsidR="00006331">
        <w:rPr>
          <w:lang w:val="es-ES" w:bidi="es-ES"/>
        </w:rPr>
        <w:t>en cualesquiera comunicaciones que sostenga con la Comisión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  <w:r w:rsidR="00882907">
        <w:rPr>
          <w:lang w:val="es-ES" w:bidi="es-ES"/>
        </w:rPr>
        <w:t xml:space="preserve"> </w:t>
      </w:r>
    </w:p>
    <w:p w14:paraId="0A51C8E6" w14:textId="516CBB5E" w:rsidR="00001277" w:rsidRPr="00166376" w:rsidRDefault="00001277">
      <w:pPr>
        <w:rPr>
          <w:lang w:val="es-ES_tradnl"/>
        </w:rPr>
      </w:pPr>
    </w:p>
    <w:sectPr w:rsidR="00001277" w:rsidRPr="0016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4DB099F-9DF7-49AA-8D64-35847FD54CF0}"/>
    <w:docVar w:name="dgnword-eventsink" w:val="273290560"/>
  </w:docVars>
  <w:rsids>
    <w:rsidRoot w:val="00860912"/>
    <w:rsid w:val="00001277"/>
    <w:rsid w:val="00006331"/>
    <w:rsid w:val="00012F80"/>
    <w:rsid w:val="00014366"/>
    <w:rsid w:val="00020833"/>
    <w:rsid w:val="00021837"/>
    <w:rsid w:val="000230AB"/>
    <w:rsid w:val="0004199A"/>
    <w:rsid w:val="0004277F"/>
    <w:rsid w:val="000541EC"/>
    <w:rsid w:val="000564D9"/>
    <w:rsid w:val="00080936"/>
    <w:rsid w:val="000A61A3"/>
    <w:rsid w:val="000B062C"/>
    <w:rsid w:val="000B7A79"/>
    <w:rsid w:val="000D1E8F"/>
    <w:rsid w:val="000E5B48"/>
    <w:rsid w:val="000F537C"/>
    <w:rsid w:val="000F6F69"/>
    <w:rsid w:val="00106060"/>
    <w:rsid w:val="001112D9"/>
    <w:rsid w:val="0011405A"/>
    <w:rsid w:val="0011486C"/>
    <w:rsid w:val="0012074F"/>
    <w:rsid w:val="001243CC"/>
    <w:rsid w:val="00124D2D"/>
    <w:rsid w:val="00125511"/>
    <w:rsid w:val="0012551A"/>
    <w:rsid w:val="00126FAA"/>
    <w:rsid w:val="00135546"/>
    <w:rsid w:val="0014046E"/>
    <w:rsid w:val="00141075"/>
    <w:rsid w:val="00156622"/>
    <w:rsid w:val="001651A6"/>
    <w:rsid w:val="00166376"/>
    <w:rsid w:val="00174B0A"/>
    <w:rsid w:val="00175631"/>
    <w:rsid w:val="00181BF9"/>
    <w:rsid w:val="00183FE6"/>
    <w:rsid w:val="001943DF"/>
    <w:rsid w:val="001946E7"/>
    <w:rsid w:val="001A0DD6"/>
    <w:rsid w:val="001A16FF"/>
    <w:rsid w:val="001A7240"/>
    <w:rsid w:val="001C5D18"/>
    <w:rsid w:val="001C6E39"/>
    <w:rsid w:val="001D16CB"/>
    <w:rsid w:val="001D6B39"/>
    <w:rsid w:val="001E2899"/>
    <w:rsid w:val="001E4D51"/>
    <w:rsid w:val="001E5727"/>
    <w:rsid w:val="001E5C3F"/>
    <w:rsid w:val="001F742C"/>
    <w:rsid w:val="0020778C"/>
    <w:rsid w:val="00234C7C"/>
    <w:rsid w:val="002379FD"/>
    <w:rsid w:val="00244B58"/>
    <w:rsid w:val="002470C3"/>
    <w:rsid w:val="00247368"/>
    <w:rsid w:val="00254685"/>
    <w:rsid w:val="00256E29"/>
    <w:rsid w:val="00261BCD"/>
    <w:rsid w:val="0026649A"/>
    <w:rsid w:val="002679A4"/>
    <w:rsid w:val="00271605"/>
    <w:rsid w:val="00281A48"/>
    <w:rsid w:val="00282F55"/>
    <w:rsid w:val="002851E3"/>
    <w:rsid w:val="00285873"/>
    <w:rsid w:val="002A1344"/>
    <w:rsid w:val="002A2FF8"/>
    <w:rsid w:val="002A3AC0"/>
    <w:rsid w:val="002B51C5"/>
    <w:rsid w:val="002B65CF"/>
    <w:rsid w:val="002C7B1B"/>
    <w:rsid w:val="002D5FC3"/>
    <w:rsid w:val="002D67B8"/>
    <w:rsid w:val="002E5E07"/>
    <w:rsid w:val="002E6761"/>
    <w:rsid w:val="002F20FA"/>
    <w:rsid w:val="002F28D0"/>
    <w:rsid w:val="002F43DA"/>
    <w:rsid w:val="002F4A7F"/>
    <w:rsid w:val="002F5E94"/>
    <w:rsid w:val="0030065D"/>
    <w:rsid w:val="003009A6"/>
    <w:rsid w:val="003036DA"/>
    <w:rsid w:val="00303D77"/>
    <w:rsid w:val="00310181"/>
    <w:rsid w:val="00313470"/>
    <w:rsid w:val="00326859"/>
    <w:rsid w:val="003277BC"/>
    <w:rsid w:val="003300D9"/>
    <w:rsid w:val="003303D9"/>
    <w:rsid w:val="00337B9D"/>
    <w:rsid w:val="003419B9"/>
    <w:rsid w:val="00341E3F"/>
    <w:rsid w:val="00353CD3"/>
    <w:rsid w:val="00360FBF"/>
    <w:rsid w:val="00361E77"/>
    <w:rsid w:val="003700EB"/>
    <w:rsid w:val="00373E50"/>
    <w:rsid w:val="00374AE8"/>
    <w:rsid w:val="0037665E"/>
    <w:rsid w:val="00383F01"/>
    <w:rsid w:val="00391A76"/>
    <w:rsid w:val="003A3360"/>
    <w:rsid w:val="003A5683"/>
    <w:rsid w:val="003A6263"/>
    <w:rsid w:val="003B1930"/>
    <w:rsid w:val="003B643F"/>
    <w:rsid w:val="003C569A"/>
    <w:rsid w:val="003D0303"/>
    <w:rsid w:val="003E55D0"/>
    <w:rsid w:val="003F5E20"/>
    <w:rsid w:val="004045B3"/>
    <w:rsid w:val="00405F10"/>
    <w:rsid w:val="00407815"/>
    <w:rsid w:val="00420288"/>
    <w:rsid w:val="00420C5E"/>
    <w:rsid w:val="00422973"/>
    <w:rsid w:val="0042334F"/>
    <w:rsid w:val="0042463D"/>
    <w:rsid w:val="00425CD5"/>
    <w:rsid w:val="00430D8B"/>
    <w:rsid w:val="004323EE"/>
    <w:rsid w:val="004346FE"/>
    <w:rsid w:val="00434B80"/>
    <w:rsid w:val="0043524F"/>
    <w:rsid w:val="00436FA5"/>
    <w:rsid w:val="00443204"/>
    <w:rsid w:val="00445809"/>
    <w:rsid w:val="00455227"/>
    <w:rsid w:val="00460FB0"/>
    <w:rsid w:val="00461091"/>
    <w:rsid w:val="00462327"/>
    <w:rsid w:val="00470412"/>
    <w:rsid w:val="004706DB"/>
    <w:rsid w:val="004747CD"/>
    <w:rsid w:val="00481A27"/>
    <w:rsid w:val="00482C52"/>
    <w:rsid w:val="004847E5"/>
    <w:rsid w:val="0048600F"/>
    <w:rsid w:val="00486313"/>
    <w:rsid w:val="00487C3B"/>
    <w:rsid w:val="0049051B"/>
    <w:rsid w:val="00490D37"/>
    <w:rsid w:val="00491983"/>
    <w:rsid w:val="00493ED4"/>
    <w:rsid w:val="00495EE9"/>
    <w:rsid w:val="00496A3F"/>
    <w:rsid w:val="00496D68"/>
    <w:rsid w:val="004A1291"/>
    <w:rsid w:val="004A630D"/>
    <w:rsid w:val="004A6AD5"/>
    <w:rsid w:val="004A7A3B"/>
    <w:rsid w:val="004C41D6"/>
    <w:rsid w:val="004C4D7D"/>
    <w:rsid w:val="004D4E97"/>
    <w:rsid w:val="004E1B69"/>
    <w:rsid w:val="004E1E55"/>
    <w:rsid w:val="004E3A74"/>
    <w:rsid w:val="004E4C12"/>
    <w:rsid w:val="004E5D9A"/>
    <w:rsid w:val="004F0144"/>
    <w:rsid w:val="00501526"/>
    <w:rsid w:val="00502AEA"/>
    <w:rsid w:val="00503C96"/>
    <w:rsid w:val="00506A36"/>
    <w:rsid w:val="0050773B"/>
    <w:rsid w:val="005077D9"/>
    <w:rsid w:val="00516D41"/>
    <w:rsid w:val="0051745E"/>
    <w:rsid w:val="00526089"/>
    <w:rsid w:val="00527C56"/>
    <w:rsid w:val="0053553C"/>
    <w:rsid w:val="00540E71"/>
    <w:rsid w:val="005434AB"/>
    <w:rsid w:val="00547DEB"/>
    <w:rsid w:val="005541E2"/>
    <w:rsid w:val="00555B4B"/>
    <w:rsid w:val="00555E74"/>
    <w:rsid w:val="00576F8E"/>
    <w:rsid w:val="00577B6F"/>
    <w:rsid w:val="005A08CF"/>
    <w:rsid w:val="005C46B2"/>
    <w:rsid w:val="005D20B0"/>
    <w:rsid w:val="005D2317"/>
    <w:rsid w:val="005E08FD"/>
    <w:rsid w:val="005E1C4B"/>
    <w:rsid w:val="005E6EE3"/>
    <w:rsid w:val="006364B0"/>
    <w:rsid w:val="006378CA"/>
    <w:rsid w:val="00642BF6"/>
    <w:rsid w:val="00643847"/>
    <w:rsid w:val="006447CF"/>
    <w:rsid w:val="00650671"/>
    <w:rsid w:val="00651DD3"/>
    <w:rsid w:val="0065289A"/>
    <w:rsid w:val="0066246B"/>
    <w:rsid w:val="00673D82"/>
    <w:rsid w:val="00676130"/>
    <w:rsid w:val="00681D31"/>
    <w:rsid w:val="006926D5"/>
    <w:rsid w:val="00695146"/>
    <w:rsid w:val="00695685"/>
    <w:rsid w:val="006A0E76"/>
    <w:rsid w:val="006B0F2F"/>
    <w:rsid w:val="006B6C7C"/>
    <w:rsid w:val="006C0E47"/>
    <w:rsid w:val="006C63ED"/>
    <w:rsid w:val="006C6491"/>
    <w:rsid w:val="006D69CA"/>
    <w:rsid w:val="006D75A6"/>
    <w:rsid w:val="006E132E"/>
    <w:rsid w:val="006E2609"/>
    <w:rsid w:val="006F204B"/>
    <w:rsid w:val="006F6E5A"/>
    <w:rsid w:val="00700B5E"/>
    <w:rsid w:val="00703822"/>
    <w:rsid w:val="00704B5A"/>
    <w:rsid w:val="007065CE"/>
    <w:rsid w:val="00720880"/>
    <w:rsid w:val="00722B23"/>
    <w:rsid w:val="0073710B"/>
    <w:rsid w:val="00766E21"/>
    <w:rsid w:val="00775223"/>
    <w:rsid w:val="00795D09"/>
    <w:rsid w:val="007B5A46"/>
    <w:rsid w:val="007B61FC"/>
    <w:rsid w:val="007E2047"/>
    <w:rsid w:val="007F2E8B"/>
    <w:rsid w:val="007F43FA"/>
    <w:rsid w:val="007F4E14"/>
    <w:rsid w:val="007F6683"/>
    <w:rsid w:val="008121C5"/>
    <w:rsid w:val="00812B08"/>
    <w:rsid w:val="00830334"/>
    <w:rsid w:val="00831ACB"/>
    <w:rsid w:val="0083200D"/>
    <w:rsid w:val="00836C36"/>
    <w:rsid w:val="00836F96"/>
    <w:rsid w:val="00837E85"/>
    <w:rsid w:val="00845657"/>
    <w:rsid w:val="0085131E"/>
    <w:rsid w:val="00860912"/>
    <w:rsid w:val="00861463"/>
    <w:rsid w:val="00863442"/>
    <w:rsid w:val="00865A51"/>
    <w:rsid w:val="0086658B"/>
    <w:rsid w:val="00872995"/>
    <w:rsid w:val="00873296"/>
    <w:rsid w:val="00881296"/>
    <w:rsid w:val="00882907"/>
    <w:rsid w:val="00884BBE"/>
    <w:rsid w:val="008858F1"/>
    <w:rsid w:val="0089201E"/>
    <w:rsid w:val="008974AF"/>
    <w:rsid w:val="008A0930"/>
    <w:rsid w:val="008A5848"/>
    <w:rsid w:val="008A5EED"/>
    <w:rsid w:val="008A624F"/>
    <w:rsid w:val="008C04F0"/>
    <w:rsid w:val="008C32B7"/>
    <w:rsid w:val="008C41A8"/>
    <w:rsid w:val="008C56EF"/>
    <w:rsid w:val="008D1B73"/>
    <w:rsid w:val="008E7F80"/>
    <w:rsid w:val="008F2AAE"/>
    <w:rsid w:val="008F33C6"/>
    <w:rsid w:val="008F6EDE"/>
    <w:rsid w:val="00902842"/>
    <w:rsid w:val="009049B6"/>
    <w:rsid w:val="00931FA8"/>
    <w:rsid w:val="00932220"/>
    <w:rsid w:val="0093762E"/>
    <w:rsid w:val="00946591"/>
    <w:rsid w:val="00952F85"/>
    <w:rsid w:val="00956B11"/>
    <w:rsid w:val="00966963"/>
    <w:rsid w:val="00966A9F"/>
    <w:rsid w:val="00971303"/>
    <w:rsid w:val="00972785"/>
    <w:rsid w:val="00980936"/>
    <w:rsid w:val="00983E22"/>
    <w:rsid w:val="0098690B"/>
    <w:rsid w:val="009A2838"/>
    <w:rsid w:val="009C3293"/>
    <w:rsid w:val="009C4A0E"/>
    <w:rsid w:val="009D2523"/>
    <w:rsid w:val="009D3BC1"/>
    <w:rsid w:val="009D7E8E"/>
    <w:rsid w:val="00A01BD9"/>
    <w:rsid w:val="00A14903"/>
    <w:rsid w:val="00A27EEE"/>
    <w:rsid w:val="00A44D5A"/>
    <w:rsid w:val="00A50A25"/>
    <w:rsid w:val="00A54358"/>
    <w:rsid w:val="00A57845"/>
    <w:rsid w:val="00A73112"/>
    <w:rsid w:val="00A76C43"/>
    <w:rsid w:val="00A84888"/>
    <w:rsid w:val="00A85C9A"/>
    <w:rsid w:val="00A924C3"/>
    <w:rsid w:val="00A9294A"/>
    <w:rsid w:val="00A9432F"/>
    <w:rsid w:val="00AA78DB"/>
    <w:rsid w:val="00AB3122"/>
    <w:rsid w:val="00AC1318"/>
    <w:rsid w:val="00AD090C"/>
    <w:rsid w:val="00AD3811"/>
    <w:rsid w:val="00AD4ACC"/>
    <w:rsid w:val="00AD5696"/>
    <w:rsid w:val="00AE2CF5"/>
    <w:rsid w:val="00AE38C4"/>
    <w:rsid w:val="00AF309C"/>
    <w:rsid w:val="00B02E05"/>
    <w:rsid w:val="00B06F1A"/>
    <w:rsid w:val="00B138BF"/>
    <w:rsid w:val="00B13B35"/>
    <w:rsid w:val="00B14946"/>
    <w:rsid w:val="00B16717"/>
    <w:rsid w:val="00B23CDB"/>
    <w:rsid w:val="00B27543"/>
    <w:rsid w:val="00B373EE"/>
    <w:rsid w:val="00B47B24"/>
    <w:rsid w:val="00B568B5"/>
    <w:rsid w:val="00B81A6D"/>
    <w:rsid w:val="00B82831"/>
    <w:rsid w:val="00B8331F"/>
    <w:rsid w:val="00B87ED8"/>
    <w:rsid w:val="00B96FD9"/>
    <w:rsid w:val="00B97B98"/>
    <w:rsid w:val="00BA3DC1"/>
    <w:rsid w:val="00BA5403"/>
    <w:rsid w:val="00BA6AE0"/>
    <w:rsid w:val="00BB2E03"/>
    <w:rsid w:val="00BD76C5"/>
    <w:rsid w:val="00BE0E2F"/>
    <w:rsid w:val="00BE1408"/>
    <w:rsid w:val="00BF2238"/>
    <w:rsid w:val="00C031A4"/>
    <w:rsid w:val="00C031BE"/>
    <w:rsid w:val="00C145BA"/>
    <w:rsid w:val="00C200C9"/>
    <w:rsid w:val="00C21F33"/>
    <w:rsid w:val="00C263AD"/>
    <w:rsid w:val="00C31E87"/>
    <w:rsid w:val="00C35486"/>
    <w:rsid w:val="00C36128"/>
    <w:rsid w:val="00C363FB"/>
    <w:rsid w:val="00C36EFD"/>
    <w:rsid w:val="00C3709F"/>
    <w:rsid w:val="00C56109"/>
    <w:rsid w:val="00C566EA"/>
    <w:rsid w:val="00C6260F"/>
    <w:rsid w:val="00C63F1A"/>
    <w:rsid w:val="00C7204A"/>
    <w:rsid w:val="00C72271"/>
    <w:rsid w:val="00C83EB6"/>
    <w:rsid w:val="00CA3947"/>
    <w:rsid w:val="00CB214F"/>
    <w:rsid w:val="00CB35D1"/>
    <w:rsid w:val="00CB3A09"/>
    <w:rsid w:val="00CB4591"/>
    <w:rsid w:val="00CB7EC1"/>
    <w:rsid w:val="00CC6528"/>
    <w:rsid w:val="00CD37F3"/>
    <w:rsid w:val="00CE1954"/>
    <w:rsid w:val="00CE2079"/>
    <w:rsid w:val="00CE263E"/>
    <w:rsid w:val="00CE6B98"/>
    <w:rsid w:val="00CF0B82"/>
    <w:rsid w:val="00CF16F0"/>
    <w:rsid w:val="00D00026"/>
    <w:rsid w:val="00D06D07"/>
    <w:rsid w:val="00D11F89"/>
    <w:rsid w:val="00D15569"/>
    <w:rsid w:val="00D15E45"/>
    <w:rsid w:val="00D21600"/>
    <w:rsid w:val="00D30030"/>
    <w:rsid w:val="00D35138"/>
    <w:rsid w:val="00D45780"/>
    <w:rsid w:val="00D46CBE"/>
    <w:rsid w:val="00D46EE4"/>
    <w:rsid w:val="00D47971"/>
    <w:rsid w:val="00D52414"/>
    <w:rsid w:val="00D52A80"/>
    <w:rsid w:val="00D547AB"/>
    <w:rsid w:val="00D56524"/>
    <w:rsid w:val="00D72CED"/>
    <w:rsid w:val="00D74BEC"/>
    <w:rsid w:val="00D751CB"/>
    <w:rsid w:val="00D91254"/>
    <w:rsid w:val="00D91B7B"/>
    <w:rsid w:val="00D95827"/>
    <w:rsid w:val="00D97CA3"/>
    <w:rsid w:val="00DA25EF"/>
    <w:rsid w:val="00DD32BA"/>
    <w:rsid w:val="00DD4AB5"/>
    <w:rsid w:val="00DE6FB5"/>
    <w:rsid w:val="00DE7822"/>
    <w:rsid w:val="00DF5B83"/>
    <w:rsid w:val="00E02A9B"/>
    <w:rsid w:val="00E12D55"/>
    <w:rsid w:val="00E14DA6"/>
    <w:rsid w:val="00E254C5"/>
    <w:rsid w:val="00E3035B"/>
    <w:rsid w:val="00E56090"/>
    <w:rsid w:val="00E62E06"/>
    <w:rsid w:val="00E70032"/>
    <w:rsid w:val="00E700F6"/>
    <w:rsid w:val="00E81906"/>
    <w:rsid w:val="00EA2325"/>
    <w:rsid w:val="00EB02BF"/>
    <w:rsid w:val="00EB1D81"/>
    <w:rsid w:val="00EB338A"/>
    <w:rsid w:val="00EB608B"/>
    <w:rsid w:val="00ED195F"/>
    <w:rsid w:val="00ED681E"/>
    <w:rsid w:val="00EE1009"/>
    <w:rsid w:val="00EE3F19"/>
    <w:rsid w:val="00EF11B4"/>
    <w:rsid w:val="00EF32E4"/>
    <w:rsid w:val="00EF41E8"/>
    <w:rsid w:val="00EF4C51"/>
    <w:rsid w:val="00F06ABE"/>
    <w:rsid w:val="00F1655C"/>
    <w:rsid w:val="00F205C8"/>
    <w:rsid w:val="00F301A0"/>
    <w:rsid w:val="00F53B51"/>
    <w:rsid w:val="00F55135"/>
    <w:rsid w:val="00F6432C"/>
    <w:rsid w:val="00F66C3A"/>
    <w:rsid w:val="00F71E90"/>
    <w:rsid w:val="00F74457"/>
    <w:rsid w:val="00F74558"/>
    <w:rsid w:val="00F802C9"/>
    <w:rsid w:val="00F80BB8"/>
    <w:rsid w:val="00F942B9"/>
    <w:rsid w:val="00FA6488"/>
    <w:rsid w:val="00FB1C0B"/>
    <w:rsid w:val="00FC3BD4"/>
    <w:rsid w:val="00FD37A9"/>
    <w:rsid w:val="00FD39A0"/>
    <w:rsid w:val="00FE23C7"/>
    <w:rsid w:val="00FE32D8"/>
    <w:rsid w:val="00FE57D0"/>
    <w:rsid w:val="00FF0463"/>
    <w:rsid w:val="00FF187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D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0912"/>
    <w:pPr>
      <w:widowControl w:val="0"/>
      <w:spacing w:after="24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6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609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Caption">
    <w:name w:val="Table Caption"/>
    <w:basedOn w:val="Normal"/>
    <w:next w:val="Table"/>
    <w:uiPriority w:val="99"/>
    <w:rsid w:val="00860912"/>
    <w:pPr>
      <w:keepNext/>
      <w:keepLines/>
      <w:spacing w:before="440" w:after="440" w:line="240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Table">
    <w:name w:val="Table"/>
    <w:basedOn w:val="Normal"/>
    <w:uiPriority w:val="99"/>
    <w:rsid w:val="00860912"/>
    <w:pPr>
      <w:keepNext/>
      <w:keepLines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8609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4863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2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0912"/>
    <w:pPr>
      <w:widowControl w:val="0"/>
      <w:spacing w:after="24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6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6091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Caption">
    <w:name w:val="Table Caption"/>
    <w:basedOn w:val="Normal"/>
    <w:next w:val="Table"/>
    <w:uiPriority w:val="99"/>
    <w:rsid w:val="00860912"/>
    <w:pPr>
      <w:keepNext/>
      <w:keepLines/>
      <w:spacing w:before="440" w:after="440" w:line="240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Table">
    <w:name w:val="Table"/>
    <w:basedOn w:val="Normal"/>
    <w:uiPriority w:val="99"/>
    <w:rsid w:val="00860912"/>
    <w:pPr>
      <w:keepNext/>
      <w:keepLines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86091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4863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2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ge.com/regulatory-not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dge.com/proceed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FC7E-8D71-4F7F-8D3E-D146101D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1498</Words>
  <Characters>8544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Klaiber, Steven</dc:creator>
  <cp:lastModifiedBy>Tilos, Mary Ann</cp:lastModifiedBy>
  <cp:revision>2</cp:revision>
  <cp:lastPrinted>2015-09-28T16:27:00Z</cp:lastPrinted>
  <dcterms:created xsi:type="dcterms:W3CDTF">2015-10-07T17:48:00Z</dcterms:created>
  <dcterms:modified xsi:type="dcterms:W3CDTF">2015-10-07T17:48:00Z</dcterms:modified>
</cp:coreProperties>
</file>